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F4A5" w14:textId="095932E1" w:rsidR="001D6DAD" w:rsidRDefault="00D81FB3" w:rsidP="00D81FB3">
      <w:pPr>
        <w:pStyle w:val="Heading1"/>
        <w:spacing w:before="116"/>
        <w:ind w:left="0"/>
      </w:pPr>
      <w:r w:rsidRPr="00941260">
        <w:rPr>
          <w:noProof/>
          <w:sz w:val="28"/>
          <w:szCs w:val="28"/>
        </w:rPr>
        <w:drawing>
          <wp:anchor distT="0" distB="0" distL="0" distR="0" simplePos="0" relativeHeight="251657728" behindDoc="0" locked="0" layoutInCell="1" allowOverlap="1" wp14:anchorId="6C6AB98E" wp14:editId="70FA8211">
            <wp:simplePos x="0" y="0"/>
            <wp:positionH relativeFrom="margin">
              <wp:posOffset>5305425</wp:posOffset>
            </wp:positionH>
            <wp:positionV relativeFrom="margin">
              <wp:posOffset>114300</wp:posOffset>
            </wp:positionV>
            <wp:extent cx="1151890" cy="438785"/>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151890" cy="438785"/>
                    </a:xfrm>
                    <a:prstGeom prst="rect">
                      <a:avLst/>
                    </a:prstGeom>
                  </pic:spPr>
                </pic:pic>
              </a:graphicData>
            </a:graphic>
          </wp:anchor>
        </w:drawing>
      </w:r>
      <w:r>
        <w:rPr>
          <w:noProof/>
          <w:u w:val="thick"/>
        </w:rPr>
        <w:drawing>
          <wp:anchor distT="0" distB="0" distL="114300" distR="114300" simplePos="0" relativeHeight="251658752" behindDoc="0" locked="0" layoutInCell="1" allowOverlap="1" wp14:anchorId="24F30DC1" wp14:editId="3E01998F">
            <wp:simplePos x="0" y="0"/>
            <wp:positionH relativeFrom="margin">
              <wp:posOffset>4556125</wp:posOffset>
            </wp:positionH>
            <wp:positionV relativeFrom="margin">
              <wp:posOffset>98425</wp:posOffset>
            </wp:positionV>
            <wp:extent cx="577215"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ckeye Kosher Emblem.png"/>
                    <pic:cNvPicPr/>
                  </pic:nvPicPr>
                  <pic:blipFill>
                    <a:blip r:embed="rId8">
                      <a:extLst>
                        <a:ext uri="{28A0092B-C50C-407E-A947-70E740481C1C}">
                          <a14:useLocalDpi xmlns:a14="http://schemas.microsoft.com/office/drawing/2010/main" val="0"/>
                        </a:ext>
                      </a:extLst>
                    </a:blip>
                    <a:stretch>
                      <a:fillRect/>
                    </a:stretch>
                  </pic:blipFill>
                  <pic:spPr>
                    <a:xfrm>
                      <a:off x="0" y="0"/>
                      <a:ext cx="577215" cy="480060"/>
                    </a:xfrm>
                    <a:prstGeom prst="rect">
                      <a:avLst/>
                    </a:prstGeom>
                  </pic:spPr>
                </pic:pic>
              </a:graphicData>
            </a:graphic>
            <wp14:sizeRelH relativeFrom="margin">
              <wp14:pctWidth>0</wp14:pctWidth>
            </wp14:sizeRelH>
            <wp14:sizeRelV relativeFrom="margin">
              <wp14:pctHeight>0</wp14:pctHeight>
            </wp14:sizeRelV>
          </wp:anchor>
        </w:drawing>
      </w:r>
      <w:r w:rsidR="003067F8">
        <w:rPr>
          <w:u w:val="thick"/>
        </w:rPr>
        <w:t>Bio-Food Grade</w:t>
      </w:r>
      <w:r w:rsidR="00074277">
        <w:rPr>
          <w:b w:val="0"/>
          <w:sz w:val="24"/>
          <w:u w:val="thick"/>
        </w:rPr>
        <w:t>™</w:t>
      </w:r>
      <w:r w:rsidR="00074277" w:rsidRPr="003067F8">
        <w:rPr>
          <w:u w:val="thick"/>
        </w:rPr>
        <w:t xml:space="preserve"> </w:t>
      </w:r>
      <w:r w:rsidR="003067F8" w:rsidRPr="003067F8">
        <w:rPr>
          <w:u w:val="thick"/>
        </w:rPr>
        <w:t>FR</w:t>
      </w:r>
      <w:r w:rsidR="00131614">
        <w:rPr>
          <w:u w:val="thick"/>
        </w:rPr>
        <w:t xml:space="preserve"> </w:t>
      </w:r>
      <w:r w:rsidR="00074277">
        <w:rPr>
          <w:u w:val="thick"/>
        </w:rPr>
        <w:t>Hydraulic</w:t>
      </w:r>
      <w:r w:rsidR="00074277">
        <w:rPr>
          <w:spacing w:val="-27"/>
          <w:u w:val="thick"/>
        </w:rPr>
        <w:t xml:space="preserve"> </w:t>
      </w:r>
      <w:r w:rsidR="00074277">
        <w:rPr>
          <w:u w:val="thick"/>
        </w:rPr>
        <w:t>Fluid</w:t>
      </w:r>
    </w:p>
    <w:p w14:paraId="159865CF" w14:textId="694B6A7D" w:rsidR="00F51F05" w:rsidRDefault="003067F8" w:rsidP="00F51F05">
      <w:pPr>
        <w:pStyle w:val="Heading2"/>
      </w:pPr>
      <w:r>
        <w:t>(ISO 32, 46, &amp; 68</w:t>
      </w:r>
      <w:r w:rsidR="00074277">
        <w:t>)</w:t>
      </w:r>
    </w:p>
    <w:p w14:paraId="4FE2E33E" w14:textId="77777777" w:rsidR="00F51F05" w:rsidRDefault="00F51F05" w:rsidP="00F51F05">
      <w:pPr>
        <w:pStyle w:val="Heading2"/>
        <w:ind w:left="863" w:firstLine="577"/>
        <w:jc w:val="center"/>
        <w:rPr>
          <w:i/>
          <w:spacing w:val="13"/>
          <w:sz w:val="24"/>
          <w:szCs w:val="24"/>
        </w:rPr>
      </w:pPr>
    </w:p>
    <w:p w14:paraId="5F3EFB01" w14:textId="5175C4C3" w:rsidR="001D6DAD" w:rsidRPr="00F51F05" w:rsidRDefault="00074277" w:rsidP="00F51F05">
      <w:pPr>
        <w:pStyle w:val="Heading2"/>
        <w:ind w:left="863" w:firstLine="577"/>
        <w:jc w:val="center"/>
        <w:rPr>
          <w:b w:val="0"/>
          <w:i/>
          <w:spacing w:val="13"/>
          <w:sz w:val="24"/>
          <w:szCs w:val="24"/>
        </w:rPr>
      </w:pPr>
      <w:r w:rsidRPr="00094BA2">
        <w:rPr>
          <w:i/>
          <w:spacing w:val="13"/>
          <w:sz w:val="24"/>
          <w:szCs w:val="24"/>
        </w:rPr>
        <w:t xml:space="preserve">"Biobased </w:t>
      </w:r>
      <w:r w:rsidRPr="00094BA2">
        <w:rPr>
          <w:i/>
          <w:spacing w:val="12"/>
          <w:sz w:val="24"/>
          <w:szCs w:val="24"/>
        </w:rPr>
        <w:t xml:space="preserve">Lubricants </w:t>
      </w:r>
      <w:r w:rsidRPr="00094BA2">
        <w:rPr>
          <w:i/>
          <w:spacing w:val="10"/>
          <w:sz w:val="24"/>
          <w:szCs w:val="24"/>
        </w:rPr>
        <w:t xml:space="preserve">that </w:t>
      </w:r>
      <w:r w:rsidRPr="00094BA2">
        <w:rPr>
          <w:i/>
          <w:spacing w:val="12"/>
          <w:sz w:val="24"/>
          <w:szCs w:val="24"/>
        </w:rPr>
        <w:t xml:space="preserve">Perform </w:t>
      </w:r>
      <w:r w:rsidRPr="00094BA2">
        <w:rPr>
          <w:i/>
          <w:spacing w:val="10"/>
          <w:sz w:val="24"/>
          <w:szCs w:val="24"/>
        </w:rPr>
        <w:t>Like</w:t>
      </w:r>
      <w:r w:rsidR="00F51F05">
        <w:rPr>
          <w:i/>
          <w:spacing w:val="10"/>
          <w:sz w:val="24"/>
          <w:szCs w:val="24"/>
        </w:rPr>
        <w:t xml:space="preserve"> </w:t>
      </w:r>
      <w:r w:rsidRPr="00094BA2">
        <w:rPr>
          <w:i/>
          <w:spacing w:val="12"/>
          <w:sz w:val="24"/>
          <w:szCs w:val="24"/>
        </w:rPr>
        <w:t>Synthetics"</w:t>
      </w:r>
    </w:p>
    <w:p w14:paraId="0E30422A" w14:textId="77777777" w:rsidR="00941260" w:rsidRPr="00094BA2" w:rsidRDefault="00941260">
      <w:pPr>
        <w:spacing w:before="49"/>
        <w:ind w:left="1681" w:right="1580"/>
        <w:jc w:val="center"/>
        <w:rPr>
          <w:b/>
          <w:i/>
          <w:sz w:val="16"/>
          <w:szCs w:val="16"/>
        </w:rPr>
      </w:pPr>
    </w:p>
    <w:p w14:paraId="6C66EED7" w14:textId="7C015865" w:rsidR="001D6DAD" w:rsidRPr="00C654E8" w:rsidRDefault="003067F8" w:rsidP="00D81FB3">
      <w:pPr>
        <w:ind w:right="180"/>
        <w:jc w:val="both"/>
        <w:rPr>
          <w:bCs/>
          <w:sz w:val="20"/>
          <w:szCs w:val="20"/>
        </w:rPr>
      </w:pPr>
      <w:r w:rsidRPr="003067F8">
        <w:rPr>
          <w:sz w:val="20"/>
          <w:szCs w:val="20"/>
        </w:rPr>
        <w:t>Bio-Food Grade</w:t>
      </w:r>
      <w:r w:rsidRPr="0001331E">
        <w:rPr>
          <w:sz w:val="16"/>
          <w:szCs w:val="16"/>
        </w:rPr>
        <w:t>™</w:t>
      </w:r>
      <w:r w:rsidR="00C049E2">
        <w:rPr>
          <w:sz w:val="20"/>
          <w:szCs w:val="20"/>
          <w:vertAlign w:val="superscript"/>
        </w:rPr>
        <w:t xml:space="preserve"> </w:t>
      </w:r>
      <w:r w:rsidR="00C049E2">
        <w:rPr>
          <w:sz w:val="20"/>
          <w:szCs w:val="20"/>
        </w:rPr>
        <w:t xml:space="preserve">FR </w:t>
      </w:r>
      <w:r w:rsidRPr="003067F8">
        <w:rPr>
          <w:sz w:val="20"/>
          <w:szCs w:val="20"/>
        </w:rPr>
        <w:t>Hydra</w:t>
      </w:r>
      <w:r w:rsidR="00941260">
        <w:rPr>
          <w:sz w:val="20"/>
          <w:szCs w:val="20"/>
        </w:rPr>
        <w:t>ulic Fluids are fire resistant (FR)</w:t>
      </w:r>
      <w:r w:rsidRPr="003067F8">
        <w:rPr>
          <w:sz w:val="20"/>
          <w:szCs w:val="20"/>
        </w:rPr>
        <w:t xml:space="preserve"> biobased lubricants that contain ingredients, which are “Generally Regarded as Safe” (GRAS) for food processing equipment.  </w:t>
      </w:r>
      <w:r w:rsidR="00941260">
        <w:rPr>
          <w:sz w:val="20"/>
          <w:szCs w:val="20"/>
        </w:rPr>
        <w:t xml:space="preserve">These </w:t>
      </w:r>
      <w:r w:rsidRPr="003067F8">
        <w:rPr>
          <w:sz w:val="20"/>
          <w:szCs w:val="20"/>
        </w:rPr>
        <w:t>food grade</w:t>
      </w:r>
      <w:r w:rsidRPr="003067F8">
        <w:rPr>
          <w:sz w:val="20"/>
          <w:szCs w:val="20"/>
          <w:vertAlign w:val="superscript"/>
        </w:rPr>
        <w:t>1</w:t>
      </w:r>
      <w:r w:rsidRPr="003067F8">
        <w:rPr>
          <w:sz w:val="20"/>
          <w:szCs w:val="20"/>
        </w:rPr>
        <w:t xml:space="preserve"> hydraulic fluids are ultimate biodegradable and environmentally non-toxic and can be used in environmentally sensitive areas such as in agriculture, marine, water treatment, and food processing</w:t>
      </w:r>
      <w:r>
        <w:rPr>
          <w:sz w:val="20"/>
          <w:szCs w:val="20"/>
        </w:rPr>
        <w:t xml:space="preserve"> plants.</w:t>
      </w:r>
      <w:r w:rsidR="00074277" w:rsidRPr="00791F27">
        <w:rPr>
          <w:b/>
          <w:sz w:val="20"/>
          <w:szCs w:val="20"/>
        </w:rPr>
        <w:t xml:space="preserve"> </w:t>
      </w:r>
      <w:r w:rsidR="00BA49AD">
        <w:rPr>
          <w:b/>
          <w:sz w:val="20"/>
          <w:szCs w:val="20"/>
        </w:rPr>
        <w:t xml:space="preserve"> </w:t>
      </w:r>
      <w:r w:rsidR="00127966" w:rsidRPr="00127966">
        <w:rPr>
          <w:sz w:val="20"/>
          <w:szCs w:val="20"/>
        </w:rPr>
        <w:t xml:space="preserve">They are </w:t>
      </w:r>
      <w:r w:rsidR="00127966" w:rsidRPr="00127966">
        <w:rPr>
          <w:b/>
          <w:bCs/>
          <w:sz w:val="20"/>
          <w:szCs w:val="20"/>
        </w:rPr>
        <w:t xml:space="preserve">Specially formulated to offer the lowest toxicity in aquatic conditions </w:t>
      </w:r>
      <w:r w:rsidR="00127966" w:rsidRPr="00127966">
        <w:rPr>
          <w:bCs/>
          <w:sz w:val="20"/>
          <w:szCs w:val="20"/>
        </w:rPr>
        <w:t>to</w:t>
      </w:r>
      <w:r w:rsidR="00127966" w:rsidRPr="00127966">
        <w:rPr>
          <w:sz w:val="20"/>
          <w:szCs w:val="20"/>
        </w:rPr>
        <w:t xml:space="preserve"> meet and exceed the requirements of International Ecolabels and US Environmental Protection Agency (EPA) Vessel General Permit (VGP) guidelines for EALs.  In addition, the products exceed the USDA Biobased new carbon at &gt;90%.</w:t>
      </w:r>
      <w:r w:rsidR="00941260">
        <w:rPr>
          <w:sz w:val="20"/>
          <w:szCs w:val="20"/>
        </w:rPr>
        <w:t xml:space="preserve">  </w:t>
      </w:r>
      <w:r w:rsidR="00074277" w:rsidRPr="00791F27">
        <w:rPr>
          <w:sz w:val="20"/>
          <w:szCs w:val="20"/>
        </w:rPr>
        <w:t>They are an excellent choice for inner plant applications (ie. Steel Mills) as fire resistant</w:t>
      </w:r>
      <w:r w:rsidR="00074277" w:rsidRPr="00791F27">
        <w:rPr>
          <w:spacing w:val="-4"/>
          <w:sz w:val="20"/>
          <w:szCs w:val="20"/>
        </w:rPr>
        <w:t xml:space="preserve"> </w:t>
      </w:r>
      <w:r w:rsidR="00074277" w:rsidRPr="00791F27">
        <w:rPr>
          <w:sz w:val="20"/>
          <w:szCs w:val="20"/>
        </w:rPr>
        <w:t>hydraulic</w:t>
      </w:r>
      <w:r w:rsidR="00074277" w:rsidRPr="00791F27">
        <w:rPr>
          <w:spacing w:val="-4"/>
          <w:sz w:val="20"/>
          <w:szCs w:val="20"/>
        </w:rPr>
        <w:t xml:space="preserve"> </w:t>
      </w:r>
      <w:r w:rsidR="00074277" w:rsidRPr="00791F27">
        <w:rPr>
          <w:sz w:val="20"/>
          <w:szCs w:val="20"/>
        </w:rPr>
        <w:t>fluids</w:t>
      </w:r>
      <w:r w:rsidR="00074277" w:rsidRPr="00791F27">
        <w:rPr>
          <w:spacing w:val="-4"/>
          <w:sz w:val="20"/>
          <w:szCs w:val="20"/>
        </w:rPr>
        <w:t xml:space="preserve"> </w:t>
      </w:r>
      <w:r w:rsidR="00074277" w:rsidRPr="00791F27">
        <w:rPr>
          <w:sz w:val="20"/>
          <w:szCs w:val="20"/>
        </w:rPr>
        <w:t>and</w:t>
      </w:r>
      <w:r w:rsidR="00074277" w:rsidRPr="00791F27">
        <w:rPr>
          <w:spacing w:val="-2"/>
          <w:sz w:val="20"/>
          <w:szCs w:val="20"/>
        </w:rPr>
        <w:t xml:space="preserve"> </w:t>
      </w:r>
      <w:r w:rsidR="00074277" w:rsidRPr="00791F27">
        <w:rPr>
          <w:sz w:val="20"/>
          <w:szCs w:val="20"/>
        </w:rPr>
        <w:t>they</w:t>
      </w:r>
      <w:r w:rsidR="00074277" w:rsidRPr="00791F27">
        <w:rPr>
          <w:spacing w:val="-9"/>
          <w:sz w:val="20"/>
          <w:szCs w:val="20"/>
        </w:rPr>
        <w:t xml:space="preserve"> </w:t>
      </w:r>
      <w:r w:rsidR="00074277" w:rsidRPr="00791F27">
        <w:rPr>
          <w:sz w:val="20"/>
          <w:szCs w:val="20"/>
        </w:rPr>
        <w:t>provide</w:t>
      </w:r>
      <w:r w:rsidR="00074277" w:rsidRPr="00791F27">
        <w:rPr>
          <w:spacing w:val="-4"/>
          <w:sz w:val="20"/>
          <w:szCs w:val="20"/>
        </w:rPr>
        <w:t xml:space="preserve"> </w:t>
      </w:r>
      <w:r w:rsidR="00074277" w:rsidRPr="00791F27">
        <w:rPr>
          <w:sz w:val="20"/>
          <w:szCs w:val="20"/>
        </w:rPr>
        <w:t>exceptional</w:t>
      </w:r>
      <w:r w:rsidR="00074277" w:rsidRPr="00791F27">
        <w:rPr>
          <w:spacing w:val="-4"/>
          <w:sz w:val="20"/>
          <w:szCs w:val="20"/>
        </w:rPr>
        <w:t xml:space="preserve"> </w:t>
      </w:r>
      <w:r w:rsidR="00074277" w:rsidRPr="00791F27">
        <w:rPr>
          <w:sz w:val="20"/>
          <w:szCs w:val="20"/>
        </w:rPr>
        <w:t>oxidation</w:t>
      </w:r>
      <w:r w:rsidR="00074277" w:rsidRPr="00791F27">
        <w:rPr>
          <w:spacing w:val="-2"/>
          <w:sz w:val="20"/>
          <w:szCs w:val="20"/>
        </w:rPr>
        <w:t xml:space="preserve"> </w:t>
      </w:r>
      <w:r w:rsidR="00074277" w:rsidRPr="00791F27">
        <w:rPr>
          <w:sz w:val="20"/>
          <w:szCs w:val="20"/>
        </w:rPr>
        <w:t>stability</w:t>
      </w:r>
      <w:r w:rsidR="00074277" w:rsidRPr="00791F27">
        <w:rPr>
          <w:spacing w:val="-9"/>
          <w:sz w:val="20"/>
          <w:szCs w:val="20"/>
        </w:rPr>
        <w:t xml:space="preserve"> </w:t>
      </w:r>
      <w:r w:rsidR="00074277" w:rsidRPr="00791F27">
        <w:rPr>
          <w:sz w:val="20"/>
          <w:szCs w:val="20"/>
        </w:rPr>
        <w:t>(RPVOT</w:t>
      </w:r>
      <w:r w:rsidR="00074277" w:rsidRPr="00791F27">
        <w:rPr>
          <w:spacing w:val="-2"/>
          <w:sz w:val="20"/>
          <w:szCs w:val="20"/>
        </w:rPr>
        <w:t xml:space="preserve"> </w:t>
      </w:r>
      <w:r w:rsidR="00074277" w:rsidRPr="00791F27">
        <w:rPr>
          <w:sz w:val="20"/>
          <w:szCs w:val="20"/>
        </w:rPr>
        <w:t>avg.</w:t>
      </w:r>
      <w:r w:rsidR="00074277" w:rsidRPr="00791F27">
        <w:rPr>
          <w:spacing w:val="-3"/>
          <w:sz w:val="20"/>
          <w:szCs w:val="20"/>
        </w:rPr>
        <w:t xml:space="preserve"> </w:t>
      </w:r>
      <w:r w:rsidR="00131614">
        <w:rPr>
          <w:sz w:val="20"/>
          <w:szCs w:val="20"/>
        </w:rPr>
        <w:t>250</w:t>
      </w:r>
      <w:r w:rsidR="00074277" w:rsidRPr="00791F27">
        <w:rPr>
          <w:spacing w:val="-2"/>
          <w:sz w:val="20"/>
          <w:szCs w:val="20"/>
        </w:rPr>
        <w:t xml:space="preserve"> </w:t>
      </w:r>
      <w:r w:rsidR="00074277" w:rsidRPr="00791F27">
        <w:rPr>
          <w:sz w:val="20"/>
          <w:szCs w:val="20"/>
        </w:rPr>
        <w:t>minutes)</w:t>
      </w:r>
      <w:r w:rsidR="00074277" w:rsidRPr="00791F27">
        <w:rPr>
          <w:spacing w:val="-4"/>
          <w:sz w:val="20"/>
          <w:szCs w:val="20"/>
        </w:rPr>
        <w:t xml:space="preserve"> </w:t>
      </w:r>
      <w:r w:rsidR="00074277" w:rsidRPr="00791F27">
        <w:rPr>
          <w:sz w:val="20"/>
          <w:szCs w:val="20"/>
        </w:rPr>
        <w:t>exceeding</w:t>
      </w:r>
      <w:r w:rsidR="00074277" w:rsidRPr="00791F27">
        <w:rPr>
          <w:spacing w:val="-4"/>
          <w:sz w:val="20"/>
          <w:szCs w:val="20"/>
        </w:rPr>
        <w:t xml:space="preserve"> </w:t>
      </w:r>
      <w:r w:rsidR="00074277" w:rsidRPr="00791F27">
        <w:rPr>
          <w:sz w:val="20"/>
          <w:szCs w:val="20"/>
        </w:rPr>
        <w:t>US Steel</w:t>
      </w:r>
      <w:r w:rsidR="00074277" w:rsidRPr="00791F27">
        <w:rPr>
          <w:spacing w:val="-17"/>
          <w:sz w:val="20"/>
          <w:szCs w:val="20"/>
        </w:rPr>
        <w:t xml:space="preserve"> </w:t>
      </w:r>
      <w:r w:rsidR="00074277" w:rsidRPr="00791F27">
        <w:rPr>
          <w:sz w:val="20"/>
          <w:szCs w:val="20"/>
        </w:rPr>
        <w:t>minimum</w:t>
      </w:r>
      <w:r w:rsidR="00074277" w:rsidRPr="00791F27">
        <w:rPr>
          <w:spacing w:val="-18"/>
          <w:sz w:val="20"/>
          <w:szCs w:val="20"/>
        </w:rPr>
        <w:t xml:space="preserve"> </w:t>
      </w:r>
      <w:r w:rsidR="00074277" w:rsidRPr="00791F27">
        <w:rPr>
          <w:sz w:val="20"/>
          <w:szCs w:val="20"/>
        </w:rPr>
        <w:t>requirement</w:t>
      </w:r>
      <w:r w:rsidR="00074277" w:rsidRPr="00791F27">
        <w:rPr>
          <w:spacing w:val="-17"/>
          <w:sz w:val="20"/>
          <w:szCs w:val="20"/>
        </w:rPr>
        <w:t xml:space="preserve"> </w:t>
      </w:r>
      <w:r w:rsidR="00074277" w:rsidRPr="00791F27">
        <w:rPr>
          <w:sz w:val="20"/>
          <w:szCs w:val="20"/>
        </w:rPr>
        <w:t>of</w:t>
      </w:r>
      <w:r w:rsidR="00074277" w:rsidRPr="00791F27">
        <w:rPr>
          <w:spacing w:val="-17"/>
          <w:sz w:val="20"/>
          <w:szCs w:val="20"/>
        </w:rPr>
        <w:t xml:space="preserve"> </w:t>
      </w:r>
      <w:r w:rsidR="00074277" w:rsidRPr="00791F27">
        <w:rPr>
          <w:sz w:val="20"/>
          <w:szCs w:val="20"/>
        </w:rPr>
        <w:t>120</w:t>
      </w:r>
      <w:r w:rsidR="00074277" w:rsidRPr="00791F27">
        <w:rPr>
          <w:spacing w:val="-15"/>
          <w:sz w:val="20"/>
          <w:szCs w:val="20"/>
        </w:rPr>
        <w:t xml:space="preserve"> </w:t>
      </w:r>
      <w:r w:rsidR="00074277" w:rsidRPr="00791F27">
        <w:rPr>
          <w:sz w:val="20"/>
          <w:szCs w:val="20"/>
        </w:rPr>
        <w:t>minutes.</w:t>
      </w:r>
      <w:r w:rsidR="00074277" w:rsidRPr="00791F27">
        <w:rPr>
          <w:spacing w:val="17"/>
          <w:sz w:val="20"/>
          <w:szCs w:val="20"/>
        </w:rPr>
        <w:t xml:space="preserve"> </w:t>
      </w:r>
      <w:r w:rsidR="00BA49AD">
        <w:rPr>
          <w:spacing w:val="17"/>
          <w:sz w:val="20"/>
          <w:szCs w:val="20"/>
        </w:rPr>
        <w:t xml:space="preserve"> </w:t>
      </w:r>
      <w:r w:rsidR="00074277" w:rsidRPr="00791F27">
        <w:rPr>
          <w:b/>
          <w:sz w:val="20"/>
          <w:szCs w:val="20"/>
        </w:rPr>
        <w:t>Although</w:t>
      </w:r>
      <w:r w:rsidR="00074277" w:rsidRPr="00791F27">
        <w:rPr>
          <w:b/>
          <w:spacing w:val="-15"/>
          <w:sz w:val="20"/>
          <w:szCs w:val="20"/>
        </w:rPr>
        <w:t xml:space="preserve"> </w:t>
      </w:r>
      <w:r w:rsidR="00074277" w:rsidRPr="00791F27">
        <w:rPr>
          <w:b/>
          <w:sz w:val="20"/>
          <w:szCs w:val="20"/>
        </w:rPr>
        <w:t>they</w:t>
      </w:r>
      <w:r w:rsidR="00074277" w:rsidRPr="00791F27">
        <w:rPr>
          <w:b/>
          <w:spacing w:val="-15"/>
          <w:sz w:val="20"/>
          <w:szCs w:val="20"/>
        </w:rPr>
        <w:t xml:space="preserve"> </w:t>
      </w:r>
      <w:r w:rsidR="00074277" w:rsidRPr="00791F27">
        <w:rPr>
          <w:b/>
          <w:sz w:val="20"/>
          <w:szCs w:val="20"/>
        </w:rPr>
        <w:t>have</w:t>
      </w:r>
      <w:r w:rsidR="00074277" w:rsidRPr="00791F27">
        <w:rPr>
          <w:b/>
          <w:spacing w:val="-17"/>
          <w:sz w:val="20"/>
          <w:szCs w:val="20"/>
        </w:rPr>
        <w:t xml:space="preserve"> </w:t>
      </w:r>
      <w:r w:rsidR="00074277" w:rsidRPr="00791F27">
        <w:rPr>
          <w:b/>
          <w:sz w:val="20"/>
          <w:szCs w:val="20"/>
        </w:rPr>
        <w:t>a</w:t>
      </w:r>
      <w:r w:rsidR="00074277" w:rsidRPr="00791F27">
        <w:rPr>
          <w:b/>
          <w:spacing w:val="-15"/>
          <w:sz w:val="20"/>
          <w:szCs w:val="20"/>
        </w:rPr>
        <w:t xml:space="preserve"> </w:t>
      </w:r>
      <w:r w:rsidR="00074277" w:rsidRPr="00791F27">
        <w:rPr>
          <w:b/>
          <w:sz w:val="20"/>
          <w:szCs w:val="20"/>
        </w:rPr>
        <w:t>pour</w:t>
      </w:r>
      <w:r w:rsidR="00074277" w:rsidRPr="00791F27">
        <w:rPr>
          <w:b/>
          <w:spacing w:val="-17"/>
          <w:sz w:val="20"/>
          <w:szCs w:val="20"/>
        </w:rPr>
        <w:t xml:space="preserve"> </w:t>
      </w:r>
      <w:r w:rsidR="00074277" w:rsidRPr="00791F27">
        <w:rPr>
          <w:b/>
          <w:sz w:val="20"/>
          <w:szCs w:val="20"/>
        </w:rPr>
        <w:t>point</w:t>
      </w:r>
      <w:r w:rsidR="00074277" w:rsidRPr="00791F27">
        <w:rPr>
          <w:b/>
          <w:spacing w:val="-17"/>
          <w:sz w:val="20"/>
          <w:szCs w:val="20"/>
        </w:rPr>
        <w:t xml:space="preserve"> </w:t>
      </w:r>
      <w:r w:rsidR="00074277" w:rsidRPr="00791F27">
        <w:rPr>
          <w:b/>
          <w:sz w:val="20"/>
          <w:szCs w:val="20"/>
        </w:rPr>
        <w:t>of</w:t>
      </w:r>
      <w:r w:rsidR="00074277" w:rsidRPr="00791F27">
        <w:rPr>
          <w:b/>
          <w:spacing w:val="-12"/>
          <w:sz w:val="20"/>
          <w:szCs w:val="20"/>
        </w:rPr>
        <w:t xml:space="preserve"> </w:t>
      </w:r>
      <w:r w:rsidR="00E45B33">
        <w:rPr>
          <w:b/>
          <w:sz w:val="20"/>
          <w:szCs w:val="20"/>
        </w:rPr>
        <w:t>-30</w:t>
      </w:r>
      <w:r w:rsidR="00074277" w:rsidRPr="00791F27">
        <w:rPr>
          <w:b/>
          <w:sz w:val="20"/>
          <w:szCs w:val="20"/>
        </w:rPr>
        <w:t>°C</w:t>
      </w:r>
      <w:r w:rsidR="00074277" w:rsidRPr="00791F27">
        <w:rPr>
          <w:b/>
          <w:spacing w:val="-15"/>
          <w:sz w:val="20"/>
          <w:szCs w:val="20"/>
        </w:rPr>
        <w:t xml:space="preserve"> </w:t>
      </w:r>
      <w:r w:rsidR="00E45B33">
        <w:rPr>
          <w:b/>
          <w:sz w:val="20"/>
          <w:szCs w:val="20"/>
        </w:rPr>
        <w:t>to</w:t>
      </w:r>
      <w:r w:rsidR="00074277" w:rsidRPr="00791F27">
        <w:rPr>
          <w:b/>
          <w:spacing w:val="-15"/>
          <w:sz w:val="20"/>
          <w:szCs w:val="20"/>
        </w:rPr>
        <w:t xml:space="preserve"> </w:t>
      </w:r>
      <w:r w:rsidR="00E45B33">
        <w:rPr>
          <w:b/>
          <w:sz w:val="20"/>
          <w:szCs w:val="20"/>
        </w:rPr>
        <w:t>-35</w:t>
      </w:r>
      <w:r w:rsidR="00074277" w:rsidRPr="00791F27">
        <w:rPr>
          <w:b/>
          <w:sz w:val="20"/>
          <w:szCs w:val="20"/>
        </w:rPr>
        <w:t>°C,</w:t>
      </w:r>
      <w:r w:rsidR="00074277" w:rsidRPr="00791F27">
        <w:rPr>
          <w:b/>
          <w:spacing w:val="-24"/>
          <w:sz w:val="20"/>
          <w:szCs w:val="20"/>
        </w:rPr>
        <w:t xml:space="preserve"> </w:t>
      </w:r>
      <w:r w:rsidR="00074277" w:rsidRPr="00791F27">
        <w:rPr>
          <w:b/>
          <w:sz w:val="20"/>
          <w:szCs w:val="20"/>
        </w:rPr>
        <w:t>care</w:t>
      </w:r>
      <w:r w:rsidR="00074277" w:rsidRPr="00791F27">
        <w:rPr>
          <w:b/>
          <w:spacing w:val="-17"/>
          <w:sz w:val="20"/>
          <w:szCs w:val="20"/>
        </w:rPr>
        <w:t xml:space="preserve"> </w:t>
      </w:r>
      <w:r w:rsidR="00074277" w:rsidRPr="00791F27">
        <w:rPr>
          <w:b/>
          <w:sz w:val="20"/>
          <w:szCs w:val="20"/>
        </w:rPr>
        <w:t>must</w:t>
      </w:r>
      <w:r w:rsidR="00074277" w:rsidRPr="00791F27">
        <w:rPr>
          <w:b/>
          <w:spacing w:val="-21"/>
          <w:sz w:val="20"/>
          <w:szCs w:val="20"/>
        </w:rPr>
        <w:t xml:space="preserve"> </w:t>
      </w:r>
      <w:r w:rsidR="00074277" w:rsidRPr="00791F27">
        <w:rPr>
          <w:b/>
          <w:sz w:val="20"/>
          <w:szCs w:val="20"/>
        </w:rPr>
        <w:t>be</w:t>
      </w:r>
      <w:r w:rsidR="00074277" w:rsidRPr="00791F27">
        <w:rPr>
          <w:b/>
          <w:spacing w:val="-21"/>
          <w:sz w:val="20"/>
          <w:szCs w:val="20"/>
        </w:rPr>
        <w:t xml:space="preserve"> </w:t>
      </w:r>
      <w:r w:rsidR="00074277" w:rsidRPr="00791F27">
        <w:rPr>
          <w:b/>
          <w:spacing w:val="-3"/>
          <w:sz w:val="20"/>
          <w:szCs w:val="20"/>
        </w:rPr>
        <w:t>taken</w:t>
      </w:r>
      <w:r w:rsidR="00074277" w:rsidRPr="00791F27">
        <w:rPr>
          <w:b/>
          <w:spacing w:val="-20"/>
          <w:sz w:val="20"/>
          <w:szCs w:val="20"/>
        </w:rPr>
        <w:t xml:space="preserve"> </w:t>
      </w:r>
      <w:r w:rsidR="00074277" w:rsidRPr="00791F27">
        <w:rPr>
          <w:b/>
          <w:sz w:val="20"/>
          <w:szCs w:val="20"/>
        </w:rPr>
        <w:t>if used</w:t>
      </w:r>
      <w:r w:rsidR="00074277" w:rsidRPr="00791F27">
        <w:rPr>
          <w:b/>
          <w:spacing w:val="-6"/>
          <w:sz w:val="20"/>
          <w:szCs w:val="20"/>
        </w:rPr>
        <w:t xml:space="preserve"> </w:t>
      </w:r>
      <w:r w:rsidR="00074277" w:rsidRPr="00791F27">
        <w:rPr>
          <w:b/>
          <w:sz w:val="20"/>
          <w:szCs w:val="20"/>
        </w:rPr>
        <w:t>in</w:t>
      </w:r>
      <w:r w:rsidR="00074277" w:rsidRPr="00791F27">
        <w:rPr>
          <w:b/>
          <w:spacing w:val="-6"/>
          <w:sz w:val="20"/>
          <w:szCs w:val="20"/>
        </w:rPr>
        <w:t xml:space="preserve"> </w:t>
      </w:r>
      <w:r w:rsidR="00074277" w:rsidRPr="00791F27">
        <w:rPr>
          <w:b/>
          <w:sz w:val="20"/>
          <w:szCs w:val="20"/>
        </w:rPr>
        <w:t>hydraulic</w:t>
      </w:r>
      <w:r w:rsidR="00074277" w:rsidRPr="00791F27">
        <w:rPr>
          <w:b/>
          <w:spacing w:val="-7"/>
          <w:sz w:val="20"/>
          <w:szCs w:val="20"/>
        </w:rPr>
        <w:t xml:space="preserve"> </w:t>
      </w:r>
      <w:r w:rsidR="00074277" w:rsidRPr="00791F27">
        <w:rPr>
          <w:b/>
          <w:sz w:val="20"/>
          <w:szCs w:val="20"/>
        </w:rPr>
        <w:t>systems</w:t>
      </w:r>
      <w:r w:rsidR="00074277" w:rsidRPr="00791F27">
        <w:rPr>
          <w:b/>
          <w:spacing w:val="-7"/>
          <w:sz w:val="20"/>
          <w:szCs w:val="20"/>
        </w:rPr>
        <w:t xml:space="preserve"> </w:t>
      </w:r>
      <w:r w:rsidR="00074277" w:rsidRPr="00791F27">
        <w:rPr>
          <w:b/>
          <w:sz w:val="20"/>
          <w:szCs w:val="20"/>
        </w:rPr>
        <w:t>setting</w:t>
      </w:r>
      <w:r w:rsidR="00074277" w:rsidRPr="00791F27">
        <w:rPr>
          <w:b/>
          <w:spacing w:val="-6"/>
          <w:sz w:val="20"/>
          <w:szCs w:val="20"/>
        </w:rPr>
        <w:t xml:space="preserve"> </w:t>
      </w:r>
      <w:r w:rsidR="00074277" w:rsidRPr="00791F27">
        <w:rPr>
          <w:b/>
          <w:sz w:val="20"/>
          <w:szCs w:val="20"/>
        </w:rPr>
        <w:t>static</w:t>
      </w:r>
      <w:r w:rsidR="00074277" w:rsidRPr="00791F27">
        <w:rPr>
          <w:b/>
          <w:spacing w:val="-7"/>
          <w:sz w:val="20"/>
          <w:szCs w:val="20"/>
        </w:rPr>
        <w:t xml:space="preserve"> </w:t>
      </w:r>
      <w:r w:rsidR="00074277" w:rsidRPr="00791F27">
        <w:rPr>
          <w:b/>
          <w:sz w:val="20"/>
          <w:szCs w:val="20"/>
        </w:rPr>
        <w:t>below</w:t>
      </w:r>
      <w:r w:rsidR="00074277" w:rsidRPr="00791F27">
        <w:rPr>
          <w:b/>
          <w:spacing w:val="-4"/>
          <w:sz w:val="20"/>
          <w:szCs w:val="20"/>
        </w:rPr>
        <w:t xml:space="preserve"> </w:t>
      </w:r>
      <w:r w:rsidR="00423054">
        <w:rPr>
          <w:b/>
          <w:sz w:val="20"/>
          <w:szCs w:val="20"/>
        </w:rPr>
        <w:t>-15</w:t>
      </w:r>
      <w:r w:rsidR="00074277" w:rsidRPr="00791F27">
        <w:rPr>
          <w:b/>
          <w:sz w:val="20"/>
          <w:szCs w:val="20"/>
        </w:rPr>
        <w:t>°C</w:t>
      </w:r>
      <w:r w:rsidR="00074277" w:rsidRPr="00791F27">
        <w:rPr>
          <w:b/>
          <w:spacing w:val="-6"/>
          <w:sz w:val="20"/>
          <w:szCs w:val="20"/>
        </w:rPr>
        <w:t xml:space="preserve"> </w:t>
      </w:r>
      <w:r w:rsidR="00074277" w:rsidRPr="00791F27">
        <w:rPr>
          <w:b/>
          <w:sz w:val="20"/>
          <w:szCs w:val="20"/>
        </w:rPr>
        <w:t>for</w:t>
      </w:r>
      <w:r w:rsidR="00074277" w:rsidRPr="00791F27">
        <w:rPr>
          <w:b/>
          <w:spacing w:val="-7"/>
          <w:sz w:val="20"/>
          <w:szCs w:val="20"/>
        </w:rPr>
        <w:t xml:space="preserve"> </w:t>
      </w:r>
      <w:r w:rsidR="00074277" w:rsidRPr="00791F27">
        <w:rPr>
          <w:b/>
          <w:sz w:val="20"/>
          <w:szCs w:val="20"/>
        </w:rPr>
        <w:t>extended</w:t>
      </w:r>
      <w:r w:rsidR="00074277" w:rsidRPr="00791F27">
        <w:rPr>
          <w:b/>
          <w:spacing w:val="-6"/>
          <w:sz w:val="20"/>
          <w:szCs w:val="20"/>
        </w:rPr>
        <w:t xml:space="preserve"> </w:t>
      </w:r>
      <w:r w:rsidR="00074277" w:rsidRPr="00791F27">
        <w:rPr>
          <w:b/>
          <w:sz w:val="20"/>
          <w:szCs w:val="20"/>
        </w:rPr>
        <w:t>periods.</w:t>
      </w:r>
      <w:r w:rsidR="00C654E8">
        <w:rPr>
          <w:b/>
          <w:sz w:val="20"/>
          <w:szCs w:val="20"/>
        </w:rPr>
        <w:t xml:space="preserve"> </w:t>
      </w:r>
      <w:r w:rsidR="00C654E8" w:rsidRPr="00C654E8">
        <w:rPr>
          <w:bCs/>
          <w:sz w:val="20"/>
          <w:szCs w:val="20"/>
        </w:rPr>
        <w:t>Contains no animal byproducts and are manufactured under kosher supervision.</w:t>
      </w:r>
    </w:p>
    <w:p w14:paraId="43E5A70A" w14:textId="77777777" w:rsidR="00131614" w:rsidRDefault="00127966" w:rsidP="00D81FB3">
      <w:pPr>
        <w:pStyle w:val="BodyText"/>
        <w:spacing w:before="179" w:line="244" w:lineRule="auto"/>
        <w:ind w:right="148"/>
        <w:jc w:val="both"/>
        <w:rPr>
          <w:sz w:val="20"/>
          <w:szCs w:val="20"/>
        </w:rPr>
      </w:pPr>
      <w:r w:rsidRPr="003067F8">
        <w:rPr>
          <w:sz w:val="20"/>
          <w:szCs w:val="20"/>
        </w:rPr>
        <w:t>Bio-Food Grade</w:t>
      </w:r>
      <w:r w:rsidRPr="0001331E">
        <w:rPr>
          <w:sz w:val="16"/>
          <w:szCs w:val="16"/>
        </w:rPr>
        <w:t>™</w:t>
      </w:r>
      <w:r>
        <w:rPr>
          <w:sz w:val="20"/>
          <w:szCs w:val="20"/>
          <w:vertAlign w:val="superscript"/>
        </w:rPr>
        <w:t xml:space="preserve"> </w:t>
      </w:r>
      <w:r>
        <w:rPr>
          <w:sz w:val="20"/>
          <w:szCs w:val="20"/>
        </w:rPr>
        <w:t>FR</w:t>
      </w:r>
      <w:r w:rsidRPr="00074277">
        <w:rPr>
          <w:sz w:val="20"/>
          <w:szCs w:val="20"/>
        </w:rPr>
        <w:t xml:space="preserve"> </w:t>
      </w:r>
      <w:r w:rsidR="00074277" w:rsidRPr="00074277">
        <w:rPr>
          <w:sz w:val="20"/>
          <w:szCs w:val="20"/>
        </w:rPr>
        <w:t>Hydraulic</w:t>
      </w:r>
      <w:r w:rsidR="00074277" w:rsidRPr="00074277">
        <w:rPr>
          <w:spacing w:val="-23"/>
          <w:sz w:val="20"/>
          <w:szCs w:val="20"/>
        </w:rPr>
        <w:t xml:space="preserve"> </w:t>
      </w:r>
      <w:r w:rsidR="00074277" w:rsidRPr="00074277">
        <w:rPr>
          <w:sz w:val="20"/>
          <w:szCs w:val="20"/>
        </w:rPr>
        <w:t>Fluids</w:t>
      </w:r>
      <w:r w:rsidR="00074277" w:rsidRPr="00074277">
        <w:rPr>
          <w:spacing w:val="-23"/>
          <w:sz w:val="20"/>
          <w:szCs w:val="20"/>
        </w:rPr>
        <w:t xml:space="preserve"> </w:t>
      </w:r>
      <w:r w:rsidR="00074277" w:rsidRPr="00074277">
        <w:rPr>
          <w:sz w:val="20"/>
          <w:szCs w:val="20"/>
        </w:rPr>
        <w:t>are</w:t>
      </w:r>
      <w:r w:rsidR="00074277" w:rsidRPr="00074277">
        <w:rPr>
          <w:spacing w:val="-23"/>
          <w:sz w:val="20"/>
          <w:szCs w:val="20"/>
        </w:rPr>
        <w:t xml:space="preserve"> </w:t>
      </w:r>
      <w:r w:rsidR="00074277" w:rsidRPr="00074277">
        <w:rPr>
          <w:sz w:val="20"/>
          <w:szCs w:val="20"/>
        </w:rPr>
        <w:t>formulated</w:t>
      </w:r>
      <w:r w:rsidR="00074277" w:rsidRPr="00074277">
        <w:rPr>
          <w:spacing w:val="-21"/>
          <w:sz w:val="20"/>
          <w:szCs w:val="20"/>
        </w:rPr>
        <w:t xml:space="preserve"> </w:t>
      </w:r>
      <w:r w:rsidR="00074277" w:rsidRPr="00074277">
        <w:rPr>
          <w:sz w:val="20"/>
          <w:szCs w:val="20"/>
        </w:rPr>
        <w:t>to</w:t>
      </w:r>
      <w:r w:rsidR="00074277" w:rsidRPr="00074277">
        <w:rPr>
          <w:spacing w:val="-23"/>
          <w:sz w:val="20"/>
          <w:szCs w:val="20"/>
        </w:rPr>
        <w:t xml:space="preserve"> </w:t>
      </w:r>
      <w:r w:rsidR="00074277" w:rsidRPr="00074277">
        <w:rPr>
          <w:sz w:val="20"/>
          <w:szCs w:val="20"/>
        </w:rPr>
        <w:t>perform</w:t>
      </w:r>
      <w:r w:rsidR="00074277" w:rsidRPr="00074277">
        <w:rPr>
          <w:spacing w:val="-24"/>
          <w:sz w:val="20"/>
          <w:szCs w:val="20"/>
        </w:rPr>
        <w:t xml:space="preserve"> </w:t>
      </w:r>
      <w:r w:rsidR="00074277" w:rsidRPr="00074277">
        <w:rPr>
          <w:sz w:val="20"/>
          <w:szCs w:val="20"/>
        </w:rPr>
        <w:t>in</w:t>
      </w:r>
      <w:r w:rsidR="00074277" w:rsidRPr="00074277">
        <w:rPr>
          <w:spacing w:val="-21"/>
          <w:sz w:val="20"/>
          <w:szCs w:val="20"/>
        </w:rPr>
        <w:t xml:space="preserve"> </w:t>
      </w:r>
      <w:r w:rsidR="00074277" w:rsidRPr="00074277">
        <w:rPr>
          <w:sz w:val="20"/>
          <w:szCs w:val="20"/>
        </w:rPr>
        <w:t>stationary</w:t>
      </w:r>
      <w:r w:rsidR="00074277" w:rsidRPr="00074277">
        <w:rPr>
          <w:spacing w:val="-27"/>
          <w:sz w:val="20"/>
          <w:szCs w:val="20"/>
        </w:rPr>
        <w:t xml:space="preserve"> </w:t>
      </w:r>
      <w:r w:rsidR="00074277" w:rsidRPr="00074277">
        <w:rPr>
          <w:sz w:val="20"/>
          <w:szCs w:val="20"/>
        </w:rPr>
        <w:t>and</w:t>
      </w:r>
      <w:r w:rsidR="00074277" w:rsidRPr="00074277">
        <w:rPr>
          <w:spacing w:val="-21"/>
          <w:sz w:val="20"/>
          <w:szCs w:val="20"/>
        </w:rPr>
        <w:t xml:space="preserve"> </w:t>
      </w:r>
      <w:r w:rsidR="00074277" w:rsidRPr="00074277">
        <w:rPr>
          <w:sz w:val="20"/>
          <w:szCs w:val="20"/>
        </w:rPr>
        <w:t>mobile</w:t>
      </w:r>
      <w:r w:rsidR="00074277" w:rsidRPr="00074277">
        <w:rPr>
          <w:spacing w:val="-23"/>
          <w:sz w:val="20"/>
          <w:szCs w:val="20"/>
        </w:rPr>
        <w:t xml:space="preserve"> </w:t>
      </w:r>
      <w:r w:rsidR="00074277" w:rsidRPr="00074277">
        <w:rPr>
          <w:sz w:val="20"/>
          <w:szCs w:val="20"/>
        </w:rPr>
        <w:t>hydraulic</w:t>
      </w:r>
      <w:r w:rsidR="00074277" w:rsidRPr="00074277">
        <w:rPr>
          <w:spacing w:val="-23"/>
          <w:sz w:val="20"/>
          <w:szCs w:val="20"/>
        </w:rPr>
        <w:t xml:space="preserve"> </w:t>
      </w:r>
      <w:r w:rsidR="00074277" w:rsidRPr="00074277">
        <w:rPr>
          <w:sz w:val="20"/>
          <w:szCs w:val="20"/>
        </w:rPr>
        <w:t>systems</w:t>
      </w:r>
      <w:r w:rsidR="00074277" w:rsidRPr="00074277">
        <w:rPr>
          <w:spacing w:val="-23"/>
          <w:sz w:val="20"/>
          <w:szCs w:val="20"/>
        </w:rPr>
        <w:t xml:space="preserve"> </w:t>
      </w:r>
      <w:r w:rsidR="00074277" w:rsidRPr="00074277">
        <w:rPr>
          <w:sz w:val="20"/>
          <w:szCs w:val="20"/>
        </w:rPr>
        <w:t>that</w:t>
      </w:r>
      <w:r w:rsidR="00074277" w:rsidRPr="00074277">
        <w:rPr>
          <w:spacing w:val="-23"/>
          <w:sz w:val="20"/>
          <w:szCs w:val="20"/>
        </w:rPr>
        <w:t xml:space="preserve"> </w:t>
      </w:r>
      <w:r w:rsidR="00074277" w:rsidRPr="00074277">
        <w:rPr>
          <w:sz w:val="20"/>
          <w:szCs w:val="20"/>
        </w:rPr>
        <w:t>require</w:t>
      </w:r>
      <w:r w:rsidR="00074277" w:rsidRPr="00074277">
        <w:rPr>
          <w:spacing w:val="-23"/>
          <w:sz w:val="20"/>
          <w:szCs w:val="20"/>
        </w:rPr>
        <w:t xml:space="preserve"> </w:t>
      </w:r>
      <w:r w:rsidR="00074277" w:rsidRPr="00074277">
        <w:rPr>
          <w:sz w:val="20"/>
          <w:szCs w:val="20"/>
        </w:rPr>
        <w:t>Anti-Wear, Anti-Rust</w:t>
      </w:r>
      <w:r w:rsidR="00074277" w:rsidRPr="00074277">
        <w:rPr>
          <w:spacing w:val="-20"/>
          <w:sz w:val="20"/>
          <w:szCs w:val="20"/>
        </w:rPr>
        <w:t xml:space="preserve"> </w:t>
      </w:r>
      <w:r w:rsidR="00074277" w:rsidRPr="00074277">
        <w:rPr>
          <w:sz w:val="20"/>
          <w:szCs w:val="20"/>
        </w:rPr>
        <w:t>and</w:t>
      </w:r>
      <w:r w:rsidR="00074277" w:rsidRPr="00074277">
        <w:rPr>
          <w:spacing w:val="-19"/>
          <w:sz w:val="20"/>
          <w:szCs w:val="20"/>
        </w:rPr>
        <w:t xml:space="preserve"> </w:t>
      </w:r>
      <w:r w:rsidR="00074277" w:rsidRPr="00074277">
        <w:rPr>
          <w:sz w:val="20"/>
          <w:szCs w:val="20"/>
        </w:rPr>
        <w:t>Anti-Oxidation</w:t>
      </w:r>
      <w:r w:rsidR="00074277" w:rsidRPr="00074277">
        <w:rPr>
          <w:spacing w:val="-19"/>
          <w:sz w:val="20"/>
          <w:szCs w:val="20"/>
        </w:rPr>
        <w:t xml:space="preserve"> </w:t>
      </w:r>
      <w:r w:rsidR="00074277" w:rsidRPr="00074277">
        <w:rPr>
          <w:sz w:val="20"/>
          <w:szCs w:val="20"/>
        </w:rPr>
        <w:t>properties.</w:t>
      </w:r>
      <w:r w:rsidR="00074277" w:rsidRPr="00074277">
        <w:rPr>
          <w:spacing w:val="17"/>
          <w:sz w:val="20"/>
          <w:szCs w:val="20"/>
        </w:rPr>
        <w:t xml:space="preserve"> </w:t>
      </w:r>
      <w:r w:rsidR="00BA49AD">
        <w:rPr>
          <w:spacing w:val="17"/>
          <w:sz w:val="20"/>
          <w:szCs w:val="20"/>
        </w:rPr>
        <w:t xml:space="preserve"> </w:t>
      </w:r>
      <w:r w:rsidR="00074277" w:rsidRPr="00074277">
        <w:rPr>
          <w:sz w:val="20"/>
          <w:szCs w:val="20"/>
        </w:rPr>
        <w:t>These</w:t>
      </w:r>
      <w:r w:rsidR="00074277" w:rsidRPr="00074277">
        <w:rPr>
          <w:spacing w:val="-20"/>
          <w:sz w:val="20"/>
          <w:szCs w:val="20"/>
        </w:rPr>
        <w:t xml:space="preserve"> </w:t>
      </w:r>
      <w:r w:rsidR="00074277" w:rsidRPr="00074277">
        <w:rPr>
          <w:sz w:val="20"/>
          <w:szCs w:val="20"/>
        </w:rPr>
        <w:t>patented</w:t>
      </w:r>
      <w:r w:rsidR="00074277" w:rsidRPr="00074277">
        <w:rPr>
          <w:spacing w:val="-19"/>
          <w:sz w:val="20"/>
          <w:szCs w:val="20"/>
        </w:rPr>
        <w:t xml:space="preserve"> </w:t>
      </w:r>
      <w:r w:rsidR="00074277" w:rsidRPr="00074277">
        <w:rPr>
          <w:sz w:val="20"/>
          <w:szCs w:val="20"/>
        </w:rPr>
        <w:t>super</w:t>
      </w:r>
      <w:r w:rsidR="00074277" w:rsidRPr="00074277">
        <w:rPr>
          <w:spacing w:val="-20"/>
          <w:sz w:val="20"/>
          <w:szCs w:val="20"/>
        </w:rPr>
        <w:t xml:space="preserve"> </w:t>
      </w:r>
      <w:r w:rsidR="00074277" w:rsidRPr="00074277">
        <w:rPr>
          <w:sz w:val="20"/>
          <w:szCs w:val="20"/>
        </w:rPr>
        <w:t>high</w:t>
      </w:r>
      <w:r w:rsidR="00074277" w:rsidRPr="00074277">
        <w:rPr>
          <w:spacing w:val="-19"/>
          <w:sz w:val="20"/>
          <w:szCs w:val="20"/>
        </w:rPr>
        <w:t xml:space="preserve"> </w:t>
      </w:r>
      <w:r w:rsidR="00074277" w:rsidRPr="00074277">
        <w:rPr>
          <w:sz w:val="20"/>
          <w:szCs w:val="20"/>
        </w:rPr>
        <w:t>VI</w:t>
      </w:r>
      <w:r w:rsidR="00074277" w:rsidRPr="00074277">
        <w:rPr>
          <w:spacing w:val="-22"/>
          <w:sz w:val="20"/>
          <w:szCs w:val="20"/>
        </w:rPr>
        <w:t xml:space="preserve"> </w:t>
      </w:r>
      <w:r w:rsidR="00074277" w:rsidRPr="00074277">
        <w:rPr>
          <w:sz w:val="20"/>
          <w:szCs w:val="20"/>
        </w:rPr>
        <w:t>fluids</w:t>
      </w:r>
      <w:r w:rsidR="00074277" w:rsidRPr="00074277">
        <w:rPr>
          <w:spacing w:val="-20"/>
          <w:sz w:val="20"/>
          <w:szCs w:val="20"/>
        </w:rPr>
        <w:t xml:space="preserve"> </w:t>
      </w:r>
      <w:r w:rsidR="00074277" w:rsidRPr="00074277">
        <w:rPr>
          <w:sz w:val="20"/>
          <w:szCs w:val="20"/>
        </w:rPr>
        <w:t>have</w:t>
      </w:r>
      <w:r w:rsidR="00074277" w:rsidRPr="00074277">
        <w:rPr>
          <w:spacing w:val="-20"/>
          <w:sz w:val="20"/>
          <w:szCs w:val="20"/>
        </w:rPr>
        <w:t xml:space="preserve"> </w:t>
      </w:r>
      <w:r w:rsidR="00074277" w:rsidRPr="00074277">
        <w:rPr>
          <w:sz w:val="20"/>
          <w:szCs w:val="20"/>
        </w:rPr>
        <w:t>a</w:t>
      </w:r>
      <w:r w:rsidR="00074277" w:rsidRPr="00074277">
        <w:rPr>
          <w:spacing w:val="-20"/>
          <w:sz w:val="20"/>
          <w:szCs w:val="20"/>
        </w:rPr>
        <w:t xml:space="preserve"> </w:t>
      </w:r>
      <w:r w:rsidR="00074277" w:rsidRPr="00074277">
        <w:rPr>
          <w:sz w:val="20"/>
          <w:szCs w:val="20"/>
        </w:rPr>
        <w:t>long</w:t>
      </w:r>
      <w:r w:rsidR="00074277" w:rsidRPr="00074277">
        <w:rPr>
          <w:spacing w:val="-20"/>
          <w:sz w:val="20"/>
          <w:szCs w:val="20"/>
        </w:rPr>
        <w:t xml:space="preserve"> </w:t>
      </w:r>
      <w:r w:rsidR="00074277" w:rsidRPr="00074277">
        <w:rPr>
          <w:sz w:val="20"/>
          <w:szCs w:val="20"/>
        </w:rPr>
        <w:t>history</w:t>
      </w:r>
      <w:r w:rsidR="00074277" w:rsidRPr="00074277">
        <w:rPr>
          <w:spacing w:val="-24"/>
          <w:sz w:val="20"/>
          <w:szCs w:val="20"/>
        </w:rPr>
        <w:t xml:space="preserve"> </w:t>
      </w:r>
      <w:r w:rsidR="00074277" w:rsidRPr="00074277">
        <w:rPr>
          <w:sz w:val="20"/>
          <w:szCs w:val="20"/>
        </w:rPr>
        <w:t>of</w:t>
      </w:r>
      <w:r w:rsidR="00074277" w:rsidRPr="00074277">
        <w:rPr>
          <w:spacing w:val="-20"/>
          <w:sz w:val="20"/>
          <w:szCs w:val="20"/>
        </w:rPr>
        <w:t xml:space="preserve"> </w:t>
      </w:r>
      <w:r w:rsidR="00074277" w:rsidRPr="00074277">
        <w:rPr>
          <w:sz w:val="20"/>
          <w:szCs w:val="20"/>
        </w:rPr>
        <w:t>successfully</w:t>
      </w:r>
      <w:r w:rsidR="00074277" w:rsidRPr="00074277">
        <w:rPr>
          <w:spacing w:val="-29"/>
          <w:sz w:val="20"/>
          <w:szCs w:val="20"/>
        </w:rPr>
        <w:t xml:space="preserve"> </w:t>
      </w:r>
      <w:r w:rsidR="00074277" w:rsidRPr="00074277">
        <w:rPr>
          <w:sz w:val="20"/>
          <w:szCs w:val="20"/>
        </w:rPr>
        <w:t>being</w:t>
      </w:r>
      <w:r w:rsidR="00074277" w:rsidRPr="00074277">
        <w:rPr>
          <w:spacing w:val="-24"/>
          <w:sz w:val="20"/>
          <w:szCs w:val="20"/>
        </w:rPr>
        <w:t xml:space="preserve"> </w:t>
      </w:r>
      <w:r w:rsidR="00074277" w:rsidRPr="00074277">
        <w:rPr>
          <w:spacing w:val="-3"/>
          <w:sz w:val="20"/>
          <w:szCs w:val="20"/>
        </w:rPr>
        <w:t xml:space="preserve">used </w:t>
      </w:r>
      <w:r w:rsidR="00074277" w:rsidRPr="00074277">
        <w:rPr>
          <w:sz w:val="20"/>
          <w:szCs w:val="20"/>
        </w:rPr>
        <w:t>in</w:t>
      </w:r>
      <w:r w:rsidR="00074277" w:rsidRPr="00074277">
        <w:rPr>
          <w:spacing w:val="-15"/>
          <w:sz w:val="20"/>
          <w:szCs w:val="20"/>
        </w:rPr>
        <w:t xml:space="preserve"> </w:t>
      </w:r>
      <w:r w:rsidR="00074277" w:rsidRPr="00074277">
        <w:rPr>
          <w:sz w:val="20"/>
          <w:szCs w:val="20"/>
        </w:rPr>
        <w:t>hydraulic</w:t>
      </w:r>
      <w:r w:rsidR="00074277" w:rsidRPr="00074277">
        <w:rPr>
          <w:spacing w:val="-18"/>
          <w:sz w:val="20"/>
          <w:szCs w:val="20"/>
        </w:rPr>
        <w:t xml:space="preserve"> </w:t>
      </w:r>
      <w:r w:rsidR="00074277" w:rsidRPr="00074277">
        <w:rPr>
          <w:sz w:val="20"/>
          <w:szCs w:val="20"/>
        </w:rPr>
        <w:t>systems</w:t>
      </w:r>
      <w:r w:rsidR="00074277" w:rsidRPr="00074277">
        <w:rPr>
          <w:spacing w:val="-18"/>
          <w:sz w:val="20"/>
          <w:szCs w:val="20"/>
        </w:rPr>
        <w:t xml:space="preserve"> </w:t>
      </w:r>
      <w:r w:rsidR="00074277" w:rsidRPr="00074277">
        <w:rPr>
          <w:sz w:val="20"/>
          <w:szCs w:val="20"/>
        </w:rPr>
        <w:t>designed</w:t>
      </w:r>
      <w:r w:rsidR="00074277" w:rsidRPr="00074277">
        <w:rPr>
          <w:spacing w:val="-15"/>
          <w:sz w:val="20"/>
          <w:szCs w:val="20"/>
        </w:rPr>
        <w:t xml:space="preserve"> </w:t>
      </w:r>
      <w:r w:rsidR="00074277" w:rsidRPr="00074277">
        <w:rPr>
          <w:sz w:val="20"/>
          <w:szCs w:val="20"/>
        </w:rPr>
        <w:t>with</w:t>
      </w:r>
      <w:r w:rsidR="00074277" w:rsidRPr="00074277">
        <w:rPr>
          <w:spacing w:val="-15"/>
          <w:sz w:val="20"/>
          <w:szCs w:val="20"/>
        </w:rPr>
        <w:t xml:space="preserve"> </w:t>
      </w:r>
      <w:r w:rsidR="00074277" w:rsidRPr="00074277">
        <w:rPr>
          <w:sz w:val="20"/>
          <w:szCs w:val="20"/>
        </w:rPr>
        <w:t>vane,</w:t>
      </w:r>
      <w:r w:rsidR="00074277" w:rsidRPr="00074277">
        <w:rPr>
          <w:spacing w:val="-16"/>
          <w:sz w:val="20"/>
          <w:szCs w:val="20"/>
        </w:rPr>
        <w:t xml:space="preserve"> </w:t>
      </w:r>
      <w:r w:rsidR="00074277" w:rsidRPr="00074277">
        <w:rPr>
          <w:sz w:val="20"/>
          <w:szCs w:val="20"/>
        </w:rPr>
        <w:t>piston,</w:t>
      </w:r>
      <w:r w:rsidR="00074277" w:rsidRPr="00074277">
        <w:rPr>
          <w:spacing w:val="-16"/>
          <w:sz w:val="20"/>
          <w:szCs w:val="20"/>
        </w:rPr>
        <w:t xml:space="preserve"> </w:t>
      </w:r>
      <w:r w:rsidR="00074277" w:rsidRPr="00074277">
        <w:rPr>
          <w:spacing w:val="-3"/>
          <w:sz w:val="20"/>
          <w:szCs w:val="20"/>
        </w:rPr>
        <w:t>and</w:t>
      </w:r>
      <w:r w:rsidR="00074277" w:rsidRPr="00074277">
        <w:rPr>
          <w:spacing w:val="-15"/>
          <w:sz w:val="20"/>
          <w:szCs w:val="20"/>
        </w:rPr>
        <w:t xml:space="preserve"> </w:t>
      </w:r>
      <w:r w:rsidR="00074277" w:rsidRPr="00074277">
        <w:rPr>
          <w:sz w:val="20"/>
          <w:szCs w:val="20"/>
        </w:rPr>
        <w:t>gear-type</w:t>
      </w:r>
      <w:r w:rsidR="00074277" w:rsidRPr="00074277">
        <w:rPr>
          <w:spacing w:val="-18"/>
          <w:sz w:val="20"/>
          <w:szCs w:val="20"/>
        </w:rPr>
        <w:t xml:space="preserve"> </w:t>
      </w:r>
      <w:r w:rsidR="00074277" w:rsidRPr="00074277">
        <w:rPr>
          <w:sz w:val="20"/>
          <w:szCs w:val="20"/>
        </w:rPr>
        <w:t>pumps,</w:t>
      </w:r>
      <w:r w:rsidR="00074277" w:rsidRPr="00074277">
        <w:rPr>
          <w:spacing w:val="-18"/>
          <w:sz w:val="20"/>
          <w:szCs w:val="20"/>
        </w:rPr>
        <w:t xml:space="preserve"> </w:t>
      </w:r>
      <w:r w:rsidR="00074277" w:rsidRPr="00074277">
        <w:rPr>
          <w:sz w:val="20"/>
          <w:szCs w:val="20"/>
        </w:rPr>
        <w:t>that</w:t>
      </w:r>
      <w:r w:rsidR="00074277" w:rsidRPr="00074277">
        <w:rPr>
          <w:spacing w:val="-20"/>
          <w:sz w:val="20"/>
          <w:szCs w:val="20"/>
        </w:rPr>
        <w:t xml:space="preserve"> </w:t>
      </w:r>
      <w:r w:rsidR="00074277" w:rsidRPr="00074277">
        <w:rPr>
          <w:sz w:val="20"/>
          <w:szCs w:val="20"/>
        </w:rPr>
        <w:t>require</w:t>
      </w:r>
      <w:r w:rsidR="00074277" w:rsidRPr="00074277">
        <w:rPr>
          <w:spacing w:val="-20"/>
          <w:sz w:val="20"/>
          <w:szCs w:val="20"/>
        </w:rPr>
        <w:t xml:space="preserve"> </w:t>
      </w:r>
      <w:r w:rsidR="00074277" w:rsidRPr="00074277">
        <w:rPr>
          <w:sz w:val="20"/>
          <w:szCs w:val="20"/>
        </w:rPr>
        <w:t>DIN</w:t>
      </w:r>
      <w:r w:rsidR="00074277" w:rsidRPr="00074277">
        <w:rPr>
          <w:spacing w:val="-18"/>
          <w:sz w:val="20"/>
          <w:szCs w:val="20"/>
        </w:rPr>
        <w:t xml:space="preserve"> </w:t>
      </w:r>
      <w:r w:rsidR="00074277" w:rsidRPr="00074277">
        <w:rPr>
          <w:sz w:val="20"/>
          <w:szCs w:val="20"/>
        </w:rPr>
        <w:t>51524</w:t>
      </w:r>
      <w:r w:rsidR="00074277" w:rsidRPr="00074277">
        <w:rPr>
          <w:spacing w:val="-18"/>
          <w:sz w:val="20"/>
          <w:szCs w:val="20"/>
        </w:rPr>
        <w:t xml:space="preserve"> </w:t>
      </w:r>
      <w:r w:rsidR="00074277" w:rsidRPr="00074277">
        <w:rPr>
          <w:sz w:val="20"/>
          <w:szCs w:val="20"/>
        </w:rPr>
        <w:t>Part</w:t>
      </w:r>
      <w:r w:rsidR="00074277" w:rsidRPr="00074277">
        <w:rPr>
          <w:spacing w:val="-20"/>
          <w:sz w:val="20"/>
          <w:szCs w:val="20"/>
        </w:rPr>
        <w:t xml:space="preserve"> </w:t>
      </w:r>
      <w:r w:rsidR="00074277" w:rsidRPr="00074277">
        <w:rPr>
          <w:sz w:val="20"/>
          <w:szCs w:val="20"/>
        </w:rPr>
        <w:t>2</w:t>
      </w:r>
      <w:r w:rsidR="00074277" w:rsidRPr="00074277">
        <w:rPr>
          <w:spacing w:val="-18"/>
          <w:sz w:val="20"/>
          <w:szCs w:val="20"/>
        </w:rPr>
        <w:t xml:space="preserve"> </w:t>
      </w:r>
      <w:r w:rsidR="00074277" w:rsidRPr="00074277">
        <w:rPr>
          <w:spacing w:val="-3"/>
          <w:sz w:val="20"/>
          <w:szCs w:val="20"/>
        </w:rPr>
        <w:t>and</w:t>
      </w:r>
      <w:r w:rsidR="00074277" w:rsidRPr="00074277">
        <w:rPr>
          <w:spacing w:val="-18"/>
          <w:sz w:val="20"/>
          <w:szCs w:val="20"/>
        </w:rPr>
        <w:t xml:space="preserve"> </w:t>
      </w:r>
      <w:r w:rsidR="00074277" w:rsidRPr="00074277">
        <w:rPr>
          <w:sz w:val="20"/>
          <w:szCs w:val="20"/>
        </w:rPr>
        <w:t>3,</w:t>
      </w:r>
      <w:r w:rsidR="00074277" w:rsidRPr="00074277">
        <w:rPr>
          <w:spacing w:val="-18"/>
          <w:sz w:val="20"/>
          <w:szCs w:val="20"/>
        </w:rPr>
        <w:t xml:space="preserve"> </w:t>
      </w:r>
      <w:r w:rsidR="00074277" w:rsidRPr="00074277">
        <w:rPr>
          <w:sz w:val="20"/>
          <w:szCs w:val="20"/>
        </w:rPr>
        <w:t xml:space="preserve">Parker-Denison HF-O, HF-1, HF-2, Eaton-Vickers, Rexroth, and Sauer-Sundstrand. </w:t>
      </w:r>
      <w:r w:rsidR="00BA49AD">
        <w:rPr>
          <w:sz w:val="20"/>
          <w:szCs w:val="20"/>
        </w:rPr>
        <w:t xml:space="preserve"> </w:t>
      </w:r>
      <w:r w:rsidR="00074277" w:rsidRPr="00074277">
        <w:rPr>
          <w:sz w:val="20"/>
          <w:szCs w:val="20"/>
        </w:rPr>
        <w:t>They have shown to have exceptional anti-wear performance</w:t>
      </w:r>
      <w:r w:rsidR="00074277" w:rsidRPr="00074277">
        <w:rPr>
          <w:spacing w:val="-18"/>
          <w:sz w:val="20"/>
          <w:szCs w:val="20"/>
        </w:rPr>
        <w:t xml:space="preserve"> </w:t>
      </w:r>
      <w:r w:rsidR="00074277" w:rsidRPr="00074277">
        <w:rPr>
          <w:sz w:val="20"/>
          <w:szCs w:val="20"/>
        </w:rPr>
        <w:t>in</w:t>
      </w:r>
      <w:r w:rsidR="00074277" w:rsidRPr="00074277">
        <w:rPr>
          <w:spacing w:val="-16"/>
          <w:sz w:val="20"/>
          <w:szCs w:val="20"/>
        </w:rPr>
        <w:t xml:space="preserve"> </w:t>
      </w:r>
      <w:r w:rsidR="00074277" w:rsidRPr="00074277">
        <w:rPr>
          <w:sz w:val="20"/>
          <w:szCs w:val="20"/>
        </w:rPr>
        <w:t>ASTM</w:t>
      </w:r>
      <w:r w:rsidR="00074277" w:rsidRPr="00074277">
        <w:rPr>
          <w:spacing w:val="-16"/>
          <w:sz w:val="20"/>
          <w:szCs w:val="20"/>
        </w:rPr>
        <w:t xml:space="preserve"> </w:t>
      </w:r>
      <w:r w:rsidR="00074277" w:rsidRPr="00074277">
        <w:rPr>
          <w:sz w:val="20"/>
          <w:szCs w:val="20"/>
        </w:rPr>
        <w:t>D-4172</w:t>
      </w:r>
      <w:r w:rsidR="00074277" w:rsidRPr="00074277">
        <w:rPr>
          <w:spacing w:val="-18"/>
          <w:sz w:val="20"/>
          <w:szCs w:val="20"/>
        </w:rPr>
        <w:t xml:space="preserve"> </w:t>
      </w:r>
      <w:r w:rsidR="00074277" w:rsidRPr="00074277">
        <w:rPr>
          <w:sz w:val="20"/>
          <w:szCs w:val="20"/>
        </w:rPr>
        <w:t>Four</w:t>
      </w:r>
      <w:r w:rsidR="00074277" w:rsidRPr="00074277">
        <w:rPr>
          <w:spacing w:val="-20"/>
          <w:sz w:val="20"/>
          <w:szCs w:val="20"/>
        </w:rPr>
        <w:t xml:space="preserve"> </w:t>
      </w:r>
      <w:r w:rsidR="00074277" w:rsidRPr="00074277">
        <w:rPr>
          <w:sz w:val="20"/>
          <w:szCs w:val="20"/>
        </w:rPr>
        <w:t>Ball</w:t>
      </w:r>
      <w:r w:rsidR="00074277" w:rsidRPr="00074277">
        <w:rPr>
          <w:spacing w:val="-20"/>
          <w:sz w:val="20"/>
          <w:szCs w:val="20"/>
        </w:rPr>
        <w:t xml:space="preserve"> </w:t>
      </w:r>
      <w:r w:rsidR="00074277" w:rsidRPr="00074277">
        <w:rPr>
          <w:sz w:val="20"/>
          <w:szCs w:val="20"/>
        </w:rPr>
        <w:t>Wear</w:t>
      </w:r>
      <w:r w:rsidR="00074277" w:rsidRPr="00074277">
        <w:rPr>
          <w:spacing w:val="-20"/>
          <w:sz w:val="20"/>
          <w:szCs w:val="20"/>
        </w:rPr>
        <w:t xml:space="preserve"> </w:t>
      </w:r>
      <w:r w:rsidR="00074277" w:rsidRPr="00074277">
        <w:rPr>
          <w:sz w:val="20"/>
          <w:szCs w:val="20"/>
        </w:rPr>
        <w:t>Tests.</w:t>
      </w:r>
      <w:r w:rsidR="00074277" w:rsidRPr="00074277">
        <w:rPr>
          <w:spacing w:val="18"/>
          <w:sz w:val="20"/>
          <w:szCs w:val="20"/>
        </w:rPr>
        <w:t xml:space="preserve"> </w:t>
      </w:r>
      <w:r w:rsidR="00BA49AD">
        <w:rPr>
          <w:spacing w:val="18"/>
          <w:sz w:val="20"/>
          <w:szCs w:val="20"/>
        </w:rPr>
        <w:t xml:space="preserve"> </w:t>
      </w:r>
      <w:r w:rsidR="00074277" w:rsidRPr="00074277">
        <w:rPr>
          <w:sz w:val="20"/>
          <w:szCs w:val="20"/>
        </w:rPr>
        <w:t>Their</w:t>
      </w:r>
      <w:r w:rsidR="00074277" w:rsidRPr="00074277">
        <w:rPr>
          <w:spacing w:val="-20"/>
          <w:sz w:val="20"/>
          <w:szCs w:val="20"/>
        </w:rPr>
        <w:t xml:space="preserve"> </w:t>
      </w:r>
      <w:r w:rsidR="00074277" w:rsidRPr="00074277">
        <w:rPr>
          <w:sz w:val="20"/>
          <w:szCs w:val="20"/>
        </w:rPr>
        <w:t>anti-wear</w:t>
      </w:r>
      <w:r w:rsidR="00074277" w:rsidRPr="00074277">
        <w:rPr>
          <w:spacing w:val="-20"/>
          <w:sz w:val="20"/>
          <w:szCs w:val="20"/>
        </w:rPr>
        <w:t xml:space="preserve"> </w:t>
      </w:r>
      <w:r w:rsidR="00074277" w:rsidRPr="00074277">
        <w:rPr>
          <w:sz w:val="20"/>
          <w:szCs w:val="20"/>
        </w:rPr>
        <w:t>performance</w:t>
      </w:r>
      <w:r w:rsidR="00074277" w:rsidRPr="00074277">
        <w:rPr>
          <w:spacing w:val="-24"/>
          <w:sz w:val="20"/>
          <w:szCs w:val="20"/>
        </w:rPr>
        <w:t xml:space="preserve"> </w:t>
      </w:r>
      <w:r w:rsidR="00074277" w:rsidRPr="00074277">
        <w:rPr>
          <w:b/>
          <w:sz w:val="20"/>
          <w:szCs w:val="20"/>
        </w:rPr>
        <w:t>exceeds</w:t>
      </w:r>
      <w:r w:rsidR="00074277" w:rsidRPr="00074277">
        <w:rPr>
          <w:b/>
          <w:spacing w:val="-20"/>
          <w:sz w:val="20"/>
          <w:szCs w:val="20"/>
        </w:rPr>
        <w:t xml:space="preserve"> </w:t>
      </w:r>
      <w:r w:rsidR="00074277" w:rsidRPr="00074277">
        <w:rPr>
          <w:b/>
          <w:sz w:val="20"/>
          <w:szCs w:val="20"/>
        </w:rPr>
        <w:t>the</w:t>
      </w:r>
      <w:r w:rsidR="00074277" w:rsidRPr="00074277">
        <w:rPr>
          <w:b/>
          <w:spacing w:val="-20"/>
          <w:sz w:val="20"/>
          <w:szCs w:val="20"/>
        </w:rPr>
        <w:t xml:space="preserve"> </w:t>
      </w:r>
      <w:r w:rsidR="00074277" w:rsidRPr="00074277">
        <w:rPr>
          <w:b/>
          <w:sz w:val="20"/>
          <w:szCs w:val="20"/>
        </w:rPr>
        <w:t>requirements</w:t>
      </w:r>
      <w:r w:rsidR="00074277" w:rsidRPr="00074277">
        <w:rPr>
          <w:b/>
          <w:spacing w:val="-23"/>
          <w:sz w:val="20"/>
          <w:szCs w:val="20"/>
        </w:rPr>
        <w:t xml:space="preserve"> </w:t>
      </w:r>
      <w:r w:rsidR="00074277" w:rsidRPr="00074277">
        <w:rPr>
          <w:sz w:val="20"/>
          <w:szCs w:val="20"/>
        </w:rPr>
        <w:t>for</w:t>
      </w:r>
      <w:r w:rsidR="00074277" w:rsidRPr="00074277">
        <w:rPr>
          <w:spacing w:val="-20"/>
          <w:sz w:val="20"/>
          <w:szCs w:val="20"/>
        </w:rPr>
        <w:t xml:space="preserve"> </w:t>
      </w:r>
      <w:r w:rsidR="00074277" w:rsidRPr="00074277">
        <w:rPr>
          <w:sz w:val="20"/>
          <w:szCs w:val="20"/>
        </w:rPr>
        <w:t>US</w:t>
      </w:r>
      <w:r w:rsidR="00074277" w:rsidRPr="00074277">
        <w:rPr>
          <w:spacing w:val="-18"/>
          <w:sz w:val="20"/>
          <w:szCs w:val="20"/>
        </w:rPr>
        <w:t xml:space="preserve"> </w:t>
      </w:r>
      <w:r w:rsidR="00074277" w:rsidRPr="00074277">
        <w:rPr>
          <w:sz w:val="20"/>
          <w:szCs w:val="20"/>
        </w:rPr>
        <w:t xml:space="preserve">Steel 126, 136 and 127, DIN 51524 Part 2 and 3 load stage 10 in the FZG (DIN 51354). </w:t>
      </w:r>
      <w:r w:rsidR="00BA49AD">
        <w:rPr>
          <w:sz w:val="20"/>
          <w:szCs w:val="20"/>
        </w:rPr>
        <w:t xml:space="preserve"> </w:t>
      </w:r>
      <w:r w:rsidR="00074277" w:rsidRPr="00074277">
        <w:rPr>
          <w:sz w:val="20"/>
          <w:szCs w:val="20"/>
        </w:rPr>
        <w:t xml:space="preserve">They also meet and </w:t>
      </w:r>
      <w:r w:rsidR="00074277" w:rsidRPr="00074277">
        <w:rPr>
          <w:spacing w:val="-3"/>
          <w:sz w:val="20"/>
          <w:szCs w:val="20"/>
        </w:rPr>
        <w:t xml:space="preserve">exceed </w:t>
      </w:r>
      <w:r w:rsidR="00074277" w:rsidRPr="00074277">
        <w:rPr>
          <w:sz w:val="20"/>
          <w:szCs w:val="20"/>
        </w:rPr>
        <w:t>the requirements</w:t>
      </w:r>
      <w:r w:rsidR="00074277" w:rsidRPr="00074277">
        <w:rPr>
          <w:spacing w:val="-19"/>
          <w:sz w:val="20"/>
          <w:szCs w:val="20"/>
        </w:rPr>
        <w:t xml:space="preserve"> </w:t>
      </w:r>
      <w:r w:rsidR="00074277" w:rsidRPr="00074277">
        <w:rPr>
          <w:sz w:val="20"/>
          <w:szCs w:val="20"/>
        </w:rPr>
        <w:t>for</w:t>
      </w:r>
      <w:r w:rsidR="00074277" w:rsidRPr="00074277">
        <w:rPr>
          <w:spacing w:val="-19"/>
          <w:sz w:val="20"/>
          <w:szCs w:val="20"/>
        </w:rPr>
        <w:t xml:space="preserve"> </w:t>
      </w:r>
      <w:r w:rsidR="00074277" w:rsidRPr="00074277">
        <w:rPr>
          <w:sz w:val="20"/>
          <w:szCs w:val="20"/>
        </w:rPr>
        <w:t>ashless</w:t>
      </w:r>
      <w:r w:rsidR="00074277" w:rsidRPr="00074277">
        <w:rPr>
          <w:spacing w:val="-19"/>
          <w:sz w:val="20"/>
          <w:szCs w:val="20"/>
        </w:rPr>
        <w:t xml:space="preserve"> </w:t>
      </w:r>
      <w:r w:rsidR="00074277" w:rsidRPr="00074277">
        <w:rPr>
          <w:sz w:val="20"/>
          <w:szCs w:val="20"/>
        </w:rPr>
        <w:t>GL-1,</w:t>
      </w:r>
      <w:r w:rsidR="00074277" w:rsidRPr="00074277">
        <w:rPr>
          <w:spacing w:val="-17"/>
          <w:sz w:val="20"/>
          <w:szCs w:val="20"/>
        </w:rPr>
        <w:t xml:space="preserve"> </w:t>
      </w:r>
      <w:r w:rsidR="00074277" w:rsidRPr="00074277">
        <w:rPr>
          <w:sz w:val="20"/>
          <w:szCs w:val="20"/>
        </w:rPr>
        <w:t>GL-2,</w:t>
      </w:r>
      <w:r w:rsidR="00074277" w:rsidRPr="00074277">
        <w:rPr>
          <w:spacing w:val="-17"/>
          <w:sz w:val="20"/>
          <w:szCs w:val="20"/>
        </w:rPr>
        <w:t xml:space="preserve"> </w:t>
      </w:r>
      <w:r w:rsidR="00074277" w:rsidRPr="00074277">
        <w:rPr>
          <w:sz w:val="20"/>
          <w:szCs w:val="20"/>
        </w:rPr>
        <w:t>GL-3</w:t>
      </w:r>
      <w:r w:rsidR="00074277" w:rsidRPr="00074277">
        <w:rPr>
          <w:spacing w:val="-17"/>
          <w:sz w:val="20"/>
          <w:szCs w:val="20"/>
        </w:rPr>
        <w:t xml:space="preserve"> </w:t>
      </w:r>
      <w:r w:rsidR="00074277" w:rsidRPr="00074277">
        <w:rPr>
          <w:sz w:val="20"/>
          <w:szCs w:val="20"/>
        </w:rPr>
        <w:t>and</w:t>
      </w:r>
      <w:r w:rsidR="00074277" w:rsidRPr="00074277">
        <w:rPr>
          <w:spacing w:val="-17"/>
          <w:sz w:val="20"/>
          <w:szCs w:val="20"/>
        </w:rPr>
        <w:t xml:space="preserve"> </w:t>
      </w:r>
      <w:r w:rsidR="00074277" w:rsidRPr="00074277">
        <w:rPr>
          <w:sz w:val="20"/>
          <w:szCs w:val="20"/>
        </w:rPr>
        <w:t>AGMA</w:t>
      </w:r>
      <w:r w:rsidR="00074277" w:rsidRPr="00074277">
        <w:rPr>
          <w:spacing w:val="-26"/>
          <w:sz w:val="20"/>
          <w:szCs w:val="20"/>
        </w:rPr>
        <w:t xml:space="preserve"> </w:t>
      </w:r>
      <w:r w:rsidR="00074277" w:rsidRPr="00074277">
        <w:rPr>
          <w:sz w:val="20"/>
          <w:szCs w:val="20"/>
        </w:rPr>
        <w:t>Non-EP</w:t>
      </w:r>
      <w:r w:rsidR="00074277" w:rsidRPr="00074277">
        <w:rPr>
          <w:spacing w:val="-17"/>
          <w:sz w:val="20"/>
          <w:szCs w:val="20"/>
        </w:rPr>
        <w:t xml:space="preserve"> </w:t>
      </w:r>
      <w:r w:rsidR="00074277" w:rsidRPr="00074277">
        <w:rPr>
          <w:sz w:val="20"/>
          <w:szCs w:val="20"/>
        </w:rPr>
        <w:t>gear</w:t>
      </w:r>
      <w:r w:rsidR="00074277" w:rsidRPr="00074277">
        <w:rPr>
          <w:spacing w:val="-23"/>
          <w:sz w:val="20"/>
          <w:szCs w:val="20"/>
        </w:rPr>
        <w:t xml:space="preserve"> </w:t>
      </w:r>
      <w:r w:rsidR="00074277" w:rsidRPr="00074277">
        <w:rPr>
          <w:spacing w:val="-3"/>
          <w:sz w:val="20"/>
          <w:szCs w:val="20"/>
        </w:rPr>
        <w:t>oils</w:t>
      </w:r>
      <w:r w:rsidR="00074277" w:rsidRPr="00074277">
        <w:rPr>
          <w:spacing w:val="-23"/>
          <w:sz w:val="20"/>
          <w:szCs w:val="20"/>
        </w:rPr>
        <w:t xml:space="preserve"> </w:t>
      </w:r>
      <w:r w:rsidR="00074277" w:rsidRPr="00074277">
        <w:rPr>
          <w:sz w:val="20"/>
          <w:szCs w:val="20"/>
        </w:rPr>
        <w:t>in</w:t>
      </w:r>
      <w:r w:rsidR="00074277" w:rsidRPr="00074277">
        <w:rPr>
          <w:spacing w:val="-22"/>
          <w:sz w:val="20"/>
          <w:szCs w:val="20"/>
        </w:rPr>
        <w:t xml:space="preserve"> </w:t>
      </w:r>
      <w:r w:rsidR="00074277" w:rsidRPr="00074277">
        <w:rPr>
          <w:spacing w:val="-3"/>
          <w:sz w:val="20"/>
          <w:szCs w:val="20"/>
        </w:rPr>
        <w:t>reduction</w:t>
      </w:r>
      <w:r w:rsidR="00074277" w:rsidRPr="00074277">
        <w:rPr>
          <w:spacing w:val="-22"/>
          <w:sz w:val="20"/>
          <w:szCs w:val="20"/>
        </w:rPr>
        <w:t xml:space="preserve"> </w:t>
      </w:r>
      <w:r w:rsidR="00074277" w:rsidRPr="00074277">
        <w:rPr>
          <w:sz w:val="20"/>
          <w:szCs w:val="20"/>
        </w:rPr>
        <w:t>units</w:t>
      </w:r>
      <w:r w:rsidR="00074277" w:rsidRPr="00074277">
        <w:rPr>
          <w:spacing w:val="-23"/>
          <w:sz w:val="20"/>
          <w:szCs w:val="20"/>
        </w:rPr>
        <w:t xml:space="preserve"> </w:t>
      </w:r>
      <w:r w:rsidR="00074277" w:rsidRPr="00074277">
        <w:rPr>
          <w:sz w:val="20"/>
          <w:szCs w:val="20"/>
        </w:rPr>
        <w:t>and</w:t>
      </w:r>
      <w:r w:rsidR="00074277" w:rsidRPr="00074277">
        <w:rPr>
          <w:spacing w:val="-22"/>
          <w:sz w:val="20"/>
          <w:szCs w:val="20"/>
        </w:rPr>
        <w:t xml:space="preserve"> </w:t>
      </w:r>
      <w:r w:rsidR="00074277" w:rsidRPr="00074277">
        <w:rPr>
          <w:spacing w:val="-3"/>
          <w:sz w:val="20"/>
          <w:szCs w:val="20"/>
        </w:rPr>
        <w:t>gear</w:t>
      </w:r>
      <w:r w:rsidR="00074277" w:rsidRPr="00074277">
        <w:rPr>
          <w:spacing w:val="-23"/>
          <w:sz w:val="20"/>
          <w:szCs w:val="20"/>
        </w:rPr>
        <w:t xml:space="preserve"> </w:t>
      </w:r>
      <w:r w:rsidR="00074277" w:rsidRPr="00074277">
        <w:rPr>
          <w:spacing w:val="-3"/>
          <w:sz w:val="20"/>
          <w:szCs w:val="20"/>
        </w:rPr>
        <w:t>sets</w:t>
      </w:r>
      <w:r w:rsidR="00074277" w:rsidRPr="00074277">
        <w:rPr>
          <w:spacing w:val="-23"/>
          <w:sz w:val="20"/>
          <w:szCs w:val="20"/>
        </w:rPr>
        <w:t xml:space="preserve"> </w:t>
      </w:r>
      <w:r w:rsidR="00074277" w:rsidRPr="00074277">
        <w:rPr>
          <w:spacing w:val="-5"/>
          <w:sz w:val="20"/>
          <w:szCs w:val="20"/>
        </w:rPr>
        <w:t>where</w:t>
      </w:r>
      <w:r w:rsidR="00074277" w:rsidRPr="00074277">
        <w:rPr>
          <w:spacing w:val="-23"/>
          <w:sz w:val="20"/>
          <w:szCs w:val="20"/>
        </w:rPr>
        <w:t xml:space="preserve"> </w:t>
      </w:r>
      <w:r w:rsidR="00074277" w:rsidRPr="00074277">
        <w:rPr>
          <w:sz w:val="20"/>
          <w:szCs w:val="20"/>
        </w:rPr>
        <w:t>they</w:t>
      </w:r>
      <w:r w:rsidR="00074277" w:rsidRPr="00074277">
        <w:rPr>
          <w:spacing w:val="-28"/>
          <w:sz w:val="20"/>
          <w:szCs w:val="20"/>
        </w:rPr>
        <w:t xml:space="preserve"> </w:t>
      </w:r>
      <w:r w:rsidR="00074277" w:rsidRPr="00074277">
        <w:rPr>
          <w:spacing w:val="-3"/>
          <w:sz w:val="20"/>
          <w:szCs w:val="20"/>
        </w:rPr>
        <w:t>meet</w:t>
      </w:r>
      <w:r w:rsidR="00074277" w:rsidRPr="00074277">
        <w:rPr>
          <w:spacing w:val="-23"/>
          <w:sz w:val="20"/>
          <w:szCs w:val="20"/>
        </w:rPr>
        <w:t xml:space="preserve"> </w:t>
      </w:r>
      <w:r w:rsidR="00074277" w:rsidRPr="00074277">
        <w:rPr>
          <w:sz w:val="20"/>
          <w:szCs w:val="20"/>
        </w:rPr>
        <w:t xml:space="preserve">the viscosity ranges. </w:t>
      </w:r>
      <w:r w:rsidR="00BA49AD">
        <w:rPr>
          <w:sz w:val="20"/>
          <w:szCs w:val="20"/>
        </w:rPr>
        <w:t xml:space="preserve"> </w:t>
      </w:r>
      <w:r w:rsidR="00074277" w:rsidRPr="00074277">
        <w:rPr>
          <w:sz w:val="20"/>
          <w:szCs w:val="20"/>
        </w:rPr>
        <w:t>They are highly inhibited against moisture and rusting in both fresh and sea water and pass A and B Sequences</w:t>
      </w:r>
      <w:r w:rsidR="00074277" w:rsidRPr="00074277">
        <w:rPr>
          <w:spacing w:val="-13"/>
          <w:sz w:val="20"/>
          <w:szCs w:val="20"/>
        </w:rPr>
        <w:t xml:space="preserve"> </w:t>
      </w:r>
      <w:r w:rsidR="00074277" w:rsidRPr="00074277">
        <w:rPr>
          <w:sz w:val="20"/>
          <w:szCs w:val="20"/>
        </w:rPr>
        <w:t>of</w:t>
      </w:r>
      <w:r w:rsidR="00074277" w:rsidRPr="00074277">
        <w:rPr>
          <w:spacing w:val="-13"/>
          <w:sz w:val="20"/>
          <w:szCs w:val="20"/>
        </w:rPr>
        <w:t xml:space="preserve"> </w:t>
      </w:r>
      <w:r w:rsidR="00074277" w:rsidRPr="00074277">
        <w:rPr>
          <w:sz w:val="20"/>
          <w:szCs w:val="20"/>
        </w:rPr>
        <w:t>the</w:t>
      </w:r>
      <w:r w:rsidR="00074277" w:rsidRPr="00074277">
        <w:rPr>
          <w:spacing w:val="-13"/>
          <w:sz w:val="20"/>
          <w:szCs w:val="20"/>
        </w:rPr>
        <w:t xml:space="preserve"> </w:t>
      </w:r>
      <w:r w:rsidR="00074277" w:rsidRPr="00074277">
        <w:rPr>
          <w:sz w:val="20"/>
          <w:szCs w:val="20"/>
        </w:rPr>
        <w:t>ASTM</w:t>
      </w:r>
      <w:r w:rsidR="00074277" w:rsidRPr="00074277">
        <w:rPr>
          <w:spacing w:val="-12"/>
          <w:sz w:val="20"/>
          <w:szCs w:val="20"/>
        </w:rPr>
        <w:t xml:space="preserve"> </w:t>
      </w:r>
      <w:r w:rsidR="00074277" w:rsidRPr="00074277">
        <w:rPr>
          <w:sz w:val="20"/>
          <w:szCs w:val="20"/>
        </w:rPr>
        <w:t>D-665</w:t>
      </w:r>
      <w:r w:rsidR="00074277" w:rsidRPr="00074277">
        <w:rPr>
          <w:spacing w:val="-11"/>
          <w:sz w:val="20"/>
          <w:szCs w:val="20"/>
        </w:rPr>
        <w:t xml:space="preserve"> </w:t>
      </w:r>
      <w:r w:rsidR="00074277" w:rsidRPr="00074277">
        <w:rPr>
          <w:sz w:val="20"/>
          <w:szCs w:val="20"/>
        </w:rPr>
        <w:t>Turbine</w:t>
      </w:r>
      <w:r w:rsidR="00074277" w:rsidRPr="00074277">
        <w:rPr>
          <w:spacing w:val="-16"/>
          <w:sz w:val="20"/>
          <w:szCs w:val="20"/>
        </w:rPr>
        <w:t xml:space="preserve"> </w:t>
      </w:r>
      <w:r w:rsidR="00074277" w:rsidRPr="00074277">
        <w:rPr>
          <w:sz w:val="20"/>
          <w:szCs w:val="20"/>
        </w:rPr>
        <w:t>Oil</w:t>
      </w:r>
      <w:r w:rsidR="00074277" w:rsidRPr="00074277">
        <w:rPr>
          <w:spacing w:val="-15"/>
          <w:sz w:val="20"/>
          <w:szCs w:val="20"/>
        </w:rPr>
        <w:t xml:space="preserve"> </w:t>
      </w:r>
      <w:r w:rsidR="00074277" w:rsidRPr="00074277">
        <w:rPr>
          <w:sz w:val="20"/>
          <w:szCs w:val="20"/>
        </w:rPr>
        <w:t>Rust</w:t>
      </w:r>
      <w:r w:rsidR="00074277" w:rsidRPr="00074277">
        <w:rPr>
          <w:spacing w:val="-15"/>
          <w:sz w:val="20"/>
          <w:szCs w:val="20"/>
        </w:rPr>
        <w:t xml:space="preserve"> </w:t>
      </w:r>
      <w:r w:rsidR="00074277" w:rsidRPr="00074277">
        <w:rPr>
          <w:sz w:val="20"/>
          <w:szCs w:val="20"/>
        </w:rPr>
        <w:t>Test.</w:t>
      </w:r>
      <w:r w:rsidR="00074277" w:rsidRPr="00074277">
        <w:rPr>
          <w:spacing w:val="18"/>
          <w:sz w:val="20"/>
          <w:szCs w:val="20"/>
        </w:rPr>
        <w:t xml:space="preserve"> </w:t>
      </w:r>
      <w:r w:rsidR="00BA49AD">
        <w:rPr>
          <w:spacing w:val="18"/>
          <w:sz w:val="20"/>
          <w:szCs w:val="20"/>
        </w:rPr>
        <w:t xml:space="preserve"> </w:t>
      </w:r>
      <w:r w:rsidR="00074277" w:rsidRPr="00074277">
        <w:rPr>
          <w:sz w:val="20"/>
          <w:szCs w:val="20"/>
        </w:rPr>
        <w:t>Incorporating</w:t>
      </w:r>
      <w:r w:rsidR="00074277" w:rsidRPr="00074277">
        <w:rPr>
          <w:spacing w:val="-16"/>
          <w:sz w:val="20"/>
          <w:szCs w:val="20"/>
        </w:rPr>
        <w:t xml:space="preserve"> </w:t>
      </w:r>
      <w:r w:rsidR="00074277" w:rsidRPr="00074277">
        <w:rPr>
          <w:sz w:val="20"/>
          <w:szCs w:val="20"/>
        </w:rPr>
        <w:t>the</w:t>
      </w:r>
      <w:r w:rsidR="00074277" w:rsidRPr="00074277">
        <w:rPr>
          <w:spacing w:val="-16"/>
          <w:sz w:val="20"/>
          <w:szCs w:val="20"/>
        </w:rPr>
        <w:t xml:space="preserve"> </w:t>
      </w:r>
      <w:r w:rsidR="00074277" w:rsidRPr="00074277">
        <w:rPr>
          <w:sz w:val="20"/>
          <w:szCs w:val="20"/>
        </w:rPr>
        <w:t>super</w:t>
      </w:r>
      <w:r w:rsidR="00074277" w:rsidRPr="00074277">
        <w:rPr>
          <w:spacing w:val="-15"/>
          <w:sz w:val="20"/>
          <w:szCs w:val="20"/>
        </w:rPr>
        <w:t xml:space="preserve"> </w:t>
      </w:r>
      <w:r w:rsidR="00074277" w:rsidRPr="00074277">
        <w:rPr>
          <w:sz w:val="20"/>
          <w:szCs w:val="20"/>
        </w:rPr>
        <w:t>high</w:t>
      </w:r>
      <w:r w:rsidR="00074277" w:rsidRPr="00074277">
        <w:rPr>
          <w:spacing w:val="-13"/>
          <w:sz w:val="20"/>
          <w:szCs w:val="20"/>
        </w:rPr>
        <w:t xml:space="preserve"> </w:t>
      </w:r>
      <w:r w:rsidR="00074277" w:rsidRPr="00074277">
        <w:rPr>
          <w:sz w:val="20"/>
          <w:szCs w:val="20"/>
        </w:rPr>
        <w:t>viscosity</w:t>
      </w:r>
      <w:r w:rsidR="00074277" w:rsidRPr="00074277">
        <w:rPr>
          <w:spacing w:val="-20"/>
          <w:sz w:val="20"/>
          <w:szCs w:val="20"/>
        </w:rPr>
        <w:t xml:space="preserve"> </w:t>
      </w:r>
      <w:r w:rsidR="00074277" w:rsidRPr="00074277">
        <w:rPr>
          <w:sz w:val="20"/>
          <w:szCs w:val="20"/>
        </w:rPr>
        <w:t>index</w:t>
      </w:r>
      <w:r w:rsidR="00074277" w:rsidRPr="00074277">
        <w:rPr>
          <w:spacing w:val="-13"/>
          <w:sz w:val="20"/>
          <w:szCs w:val="20"/>
        </w:rPr>
        <w:t xml:space="preserve"> </w:t>
      </w:r>
      <w:r w:rsidR="00074277" w:rsidRPr="00074277">
        <w:rPr>
          <w:sz w:val="20"/>
          <w:szCs w:val="20"/>
        </w:rPr>
        <w:t>of</w:t>
      </w:r>
      <w:r w:rsidR="00074277" w:rsidRPr="00074277">
        <w:rPr>
          <w:spacing w:val="-15"/>
          <w:sz w:val="20"/>
          <w:szCs w:val="20"/>
        </w:rPr>
        <w:t xml:space="preserve"> </w:t>
      </w:r>
      <w:r w:rsidR="00074277" w:rsidRPr="00074277">
        <w:rPr>
          <w:spacing w:val="-3"/>
          <w:sz w:val="20"/>
          <w:szCs w:val="20"/>
        </w:rPr>
        <w:t>the</w:t>
      </w:r>
      <w:r w:rsidR="00074277" w:rsidRPr="00074277">
        <w:rPr>
          <w:spacing w:val="-16"/>
          <w:sz w:val="20"/>
          <w:szCs w:val="20"/>
        </w:rPr>
        <w:t xml:space="preserve"> </w:t>
      </w:r>
      <w:r w:rsidR="00074277" w:rsidRPr="00074277">
        <w:rPr>
          <w:sz w:val="20"/>
          <w:szCs w:val="20"/>
        </w:rPr>
        <w:t>Stabilized*</w:t>
      </w:r>
      <w:r w:rsidR="00074277" w:rsidRPr="00074277">
        <w:rPr>
          <w:spacing w:val="-18"/>
          <w:sz w:val="20"/>
          <w:szCs w:val="20"/>
        </w:rPr>
        <w:t xml:space="preserve"> </w:t>
      </w:r>
      <w:r w:rsidR="00074277" w:rsidRPr="00074277">
        <w:rPr>
          <w:sz w:val="20"/>
          <w:szCs w:val="20"/>
        </w:rPr>
        <w:t>High Oleic</w:t>
      </w:r>
      <w:r w:rsidR="00074277" w:rsidRPr="00074277">
        <w:rPr>
          <w:spacing w:val="-3"/>
          <w:sz w:val="20"/>
          <w:szCs w:val="20"/>
        </w:rPr>
        <w:t xml:space="preserve"> </w:t>
      </w:r>
      <w:r w:rsidR="00074277" w:rsidRPr="00074277">
        <w:rPr>
          <w:sz w:val="20"/>
          <w:szCs w:val="20"/>
        </w:rPr>
        <w:t>Base</w:t>
      </w:r>
      <w:r w:rsidR="00074277" w:rsidRPr="00074277">
        <w:rPr>
          <w:spacing w:val="-3"/>
          <w:sz w:val="20"/>
          <w:szCs w:val="20"/>
        </w:rPr>
        <w:t xml:space="preserve"> </w:t>
      </w:r>
      <w:r w:rsidR="00074277" w:rsidRPr="00074277">
        <w:rPr>
          <w:sz w:val="20"/>
          <w:szCs w:val="20"/>
        </w:rPr>
        <w:t>Stocks</w:t>
      </w:r>
      <w:r w:rsidR="00074277" w:rsidRPr="00074277">
        <w:rPr>
          <w:spacing w:val="-3"/>
          <w:sz w:val="20"/>
          <w:szCs w:val="20"/>
        </w:rPr>
        <w:t xml:space="preserve"> </w:t>
      </w:r>
      <w:r w:rsidR="00074277" w:rsidRPr="00074277">
        <w:rPr>
          <w:sz w:val="20"/>
          <w:szCs w:val="20"/>
        </w:rPr>
        <w:t>(HOBS)</w:t>
      </w:r>
      <w:r w:rsidR="00074277" w:rsidRPr="00074277">
        <w:rPr>
          <w:spacing w:val="-3"/>
          <w:sz w:val="20"/>
          <w:szCs w:val="20"/>
        </w:rPr>
        <w:t xml:space="preserve"> </w:t>
      </w:r>
      <w:r w:rsidR="00074277" w:rsidRPr="00074277">
        <w:rPr>
          <w:sz w:val="20"/>
          <w:szCs w:val="20"/>
        </w:rPr>
        <w:t>into</w:t>
      </w:r>
      <w:r w:rsidR="00074277" w:rsidRPr="00074277">
        <w:rPr>
          <w:spacing w:val="-3"/>
          <w:sz w:val="20"/>
          <w:szCs w:val="20"/>
        </w:rPr>
        <w:t xml:space="preserve"> </w:t>
      </w:r>
      <w:r w:rsidR="00074277" w:rsidRPr="00074277">
        <w:rPr>
          <w:sz w:val="20"/>
          <w:szCs w:val="20"/>
        </w:rPr>
        <w:t>the</w:t>
      </w:r>
      <w:r w:rsidR="00074277" w:rsidRPr="00074277">
        <w:rPr>
          <w:spacing w:val="-5"/>
          <w:sz w:val="20"/>
          <w:szCs w:val="20"/>
        </w:rPr>
        <w:t xml:space="preserve"> </w:t>
      </w:r>
      <w:r w:rsidR="00074277" w:rsidRPr="00074277">
        <w:rPr>
          <w:sz w:val="20"/>
          <w:szCs w:val="20"/>
        </w:rPr>
        <w:t>formulas,</w:t>
      </w:r>
      <w:r w:rsidR="00074277" w:rsidRPr="00074277">
        <w:rPr>
          <w:spacing w:val="-4"/>
          <w:sz w:val="20"/>
          <w:szCs w:val="20"/>
        </w:rPr>
        <w:t xml:space="preserve"> </w:t>
      </w:r>
      <w:r w:rsidR="00074277" w:rsidRPr="00074277">
        <w:rPr>
          <w:sz w:val="20"/>
          <w:szCs w:val="20"/>
        </w:rPr>
        <w:t>gives</w:t>
      </w:r>
      <w:r w:rsidR="00074277" w:rsidRPr="00074277">
        <w:rPr>
          <w:spacing w:val="-5"/>
          <w:sz w:val="20"/>
          <w:szCs w:val="20"/>
        </w:rPr>
        <w:t xml:space="preserve"> </w:t>
      </w:r>
      <w:r w:rsidR="00074277" w:rsidRPr="00074277">
        <w:rPr>
          <w:sz w:val="20"/>
          <w:szCs w:val="20"/>
        </w:rPr>
        <w:t>multi-grade</w:t>
      </w:r>
      <w:r w:rsidR="00074277" w:rsidRPr="00074277">
        <w:rPr>
          <w:spacing w:val="-5"/>
          <w:sz w:val="20"/>
          <w:szCs w:val="20"/>
        </w:rPr>
        <w:t xml:space="preserve"> </w:t>
      </w:r>
      <w:r w:rsidR="00074277" w:rsidRPr="00074277">
        <w:rPr>
          <w:sz w:val="20"/>
          <w:szCs w:val="20"/>
        </w:rPr>
        <w:t>synthetic</w:t>
      </w:r>
      <w:r w:rsidR="00074277" w:rsidRPr="00074277">
        <w:rPr>
          <w:spacing w:val="-5"/>
          <w:sz w:val="20"/>
          <w:szCs w:val="20"/>
        </w:rPr>
        <w:t xml:space="preserve"> </w:t>
      </w:r>
      <w:r w:rsidR="00074277" w:rsidRPr="00074277">
        <w:rPr>
          <w:sz w:val="20"/>
          <w:szCs w:val="20"/>
        </w:rPr>
        <w:t>base</w:t>
      </w:r>
      <w:r w:rsidR="00074277" w:rsidRPr="00074277">
        <w:rPr>
          <w:spacing w:val="-5"/>
          <w:sz w:val="20"/>
          <w:szCs w:val="20"/>
        </w:rPr>
        <w:t xml:space="preserve"> </w:t>
      </w:r>
      <w:r w:rsidR="00074277" w:rsidRPr="00074277">
        <w:rPr>
          <w:sz w:val="20"/>
          <w:szCs w:val="20"/>
        </w:rPr>
        <w:t>oils</w:t>
      </w:r>
      <w:r w:rsidR="00074277" w:rsidRPr="00074277">
        <w:rPr>
          <w:spacing w:val="-5"/>
          <w:sz w:val="20"/>
          <w:szCs w:val="20"/>
        </w:rPr>
        <w:t xml:space="preserve"> </w:t>
      </w:r>
      <w:r w:rsidR="00074277" w:rsidRPr="00074277">
        <w:rPr>
          <w:sz w:val="20"/>
          <w:szCs w:val="20"/>
        </w:rPr>
        <w:t>performance</w:t>
      </w:r>
      <w:r w:rsidR="00074277" w:rsidRPr="00074277">
        <w:rPr>
          <w:spacing w:val="-5"/>
          <w:sz w:val="20"/>
          <w:szCs w:val="20"/>
        </w:rPr>
        <w:t xml:space="preserve"> </w:t>
      </w:r>
      <w:r w:rsidR="00074277" w:rsidRPr="00074277">
        <w:rPr>
          <w:sz w:val="20"/>
          <w:szCs w:val="20"/>
        </w:rPr>
        <w:t>by</w:t>
      </w:r>
      <w:r w:rsidR="00074277" w:rsidRPr="00074277">
        <w:rPr>
          <w:spacing w:val="-9"/>
          <w:sz w:val="20"/>
          <w:szCs w:val="20"/>
        </w:rPr>
        <w:t xml:space="preserve"> </w:t>
      </w:r>
      <w:r w:rsidR="00074277" w:rsidRPr="00074277">
        <w:rPr>
          <w:sz w:val="20"/>
          <w:szCs w:val="20"/>
        </w:rPr>
        <w:t>boosting</w:t>
      </w:r>
      <w:r w:rsidR="00074277" w:rsidRPr="00074277">
        <w:rPr>
          <w:spacing w:val="-5"/>
          <w:sz w:val="20"/>
          <w:szCs w:val="20"/>
        </w:rPr>
        <w:t xml:space="preserve"> </w:t>
      </w:r>
      <w:r w:rsidR="00074277" w:rsidRPr="00074277">
        <w:rPr>
          <w:sz w:val="20"/>
          <w:szCs w:val="20"/>
        </w:rPr>
        <w:t>the</w:t>
      </w:r>
      <w:r w:rsidR="00074277" w:rsidRPr="00074277">
        <w:rPr>
          <w:spacing w:val="-5"/>
          <w:sz w:val="20"/>
          <w:szCs w:val="20"/>
        </w:rPr>
        <w:t xml:space="preserve"> </w:t>
      </w:r>
      <w:r w:rsidR="00074277" w:rsidRPr="00074277">
        <w:rPr>
          <w:sz w:val="20"/>
          <w:szCs w:val="20"/>
        </w:rPr>
        <w:t>viscosity index</w:t>
      </w:r>
      <w:r w:rsidR="00074277" w:rsidRPr="00074277">
        <w:rPr>
          <w:spacing w:val="-17"/>
          <w:sz w:val="20"/>
          <w:szCs w:val="20"/>
        </w:rPr>
        <w:t xml:space="preserve"> </w:t>
      </w:r>
      <w:r w:rsidR="00074277" w:rsidRPr="00074277">
        <w:rPr>
          <w:sz w:val="20"/>
          <w:szCs w:val="20"/>
        </w:rPr>
        <w:t>to</w:t>
      </w:r>
      <w:r w:rsidR="00074277" w:rsidRPr="00074277">
        <w:rPr>
          <w:spacing w:val="-18"/>
          <w:sz w:val="20"/>
          <w:szCs w:val="20"/>
        </w:rPr>
        <w:t xml:space="preserve"> </w:t>
      </w:r>
      <w:r w:rsidR="00074277" w:rsidRPr="00074277">
        <w:rPr>
          <w:sz w:val="20"/>
          <w:szCs w:val="20"/>
        </w:rPr>
        <w:t>synthetic</w:t>
      </w:r>
      <w:r w:rsidR="00074277" w:rsidRPr="00074277">
        <w:rPr>
          <w:spacing w:val="-18"/>
          <w:sz w:val="20"/>
          <w:szCs w:val="20"/>
        </w:rPr>
        <w:t xml:space="preserve"> </w:t>
      </w:r>
      <w:r w:rsidR="00074277" w:rsidRPr="00074277">
        <w:rPr>
          <w:sz w:val="20"/>
          <w:szCs w:val="20"/>
        </w:rPr>
        <w:t>levels</w:t>
      </w:r>
      <w:r w:rsidR="00074277" w:rsidRPr="00074277">
        <w:rPr>
          <w:spacing w:val="-18"/>
          <w:sz w:val="20"/>
          <w:szCs w:val="20"/>
        </w:rPr>
        <w:t xml:space="preserve"> </w:t>
      </w:r>
      <w:r w:rsidR="00074277" w:rsidRPr="00074277">
        <w:rPr>
          <w:sz w:val="20"/>
          <w:szCs w:val="20"/>
        </w:rPr>
        <w:t>(Energy</w:t>
      </w:r>
      <w:r w:rsidR="00074277" w:rsidRPr="00074277">
        <w:rPr>
          <w:spacing w:val="-23"/>
          <w:sz w:val="20"/>
          <w:szCs w:val="20"/>
        </w:rPr>
        <w:t xml:space="preserve"> </w:t>
      </w:r>
      <w:r w:rsidR="00074277" w:rsidRPr="00074277">
        <w:rPr>
          <w:sz w:val="20"/>
          <w:szCs w:val="20"/>
        </w:rPr>
        <w:t>Conserving</w:t>
      </w:r>
      <w:r w:rsidR="00074277" w:rsidRPr="00074277">
        <w:rPr>
          <w:spacing w:val="-18"/>
          <w:sz w:val="20"/>
          <w:szCs w:val="20"/>
        </w:rPr>
        <w:t xml:space="preserve"> </w:t>
      </w:r>
      <w:r w:rsidR="00074277" w:rsidRPr="00074277">
        <w:rPr>
          <w:spacing w:val="-3"/>
          <w:sz w:val="20"/>
          <w:szCs w:val="20"/>
        </w:rPr>
        <w:t>Formulas).</w:t>
      </w:r>
      <w:r w:rsidR="00074277" w:rsidRPr="00074277">
        <w:rPr>
          <w:spacing w:val="15"/>
          <w:sz w:val="20"/>
          <w:szCs w:val="20"/>
        </w:rPr>
        <w:t xml:space="preserve"> </w:t>
      </w:r>
      <w:r w:rsidR="00BA49AD">
        <w:rPr>
          <w:spacing w:val="15"/>
          <w:sz w:val="20"/>
          <w:szCs w:val="20"/>
        </w:rPr>
        <w:t xml:space="preserve"> </w:t>
      </w:r>
      <w:r w:rsidR="00074277" w:rsidRPr="00074277">
        <w:rPr>
          <w:sz w:val="20"/>
          <w:szCs w:val="20"/>
        </w:rPr>
        <w:t>An</w:t>
      </w:r>
      <w:r w:rsidR="00074277" w:rsidRPr="00074277">
        <w:rPr>
          <w:spacing w:val="-21"/>
          <w:sz w:val="20"/>
          <w:szCs w:val="20"/>
        </w:rPr>
        <w:t xml:space="preserve"> </w:t>
      </w:r>
      <w:r w:rsidR="00074277" w:rsidRPr="00074277">
        <w:rPr>
          <w:spacing w:val="-3"/>
          <w:sz w:val="20"/>
          <w:szCs w:val="20"/>
        </w:rPr>
        <w:t>environmentally</w:t>
      </w:r>
      <w:r w:rsidR="00074277" w:rsidRPr="00074277">
        <w:rPr>
          <w:spacing w:val="-27"/>
          <w:sz w:val="20"/>
          <w:szCs w:val="20"/>
        </w:rPr>
        <w:t xml:space="preserve"> </w:t>
      </w:r>
      <w:r w:rsidR="00074277" w:rsidRPr="00074277">
        <w:rPr>
          <w:spacing w:val="-3"/>
          <w:sz w:val="20"/>
          <w:szCs w:val="20"/>
        </w:rPr>
        <w:t>friendly,</w:t>
      </w:r>
      <w:r w:rsidR="00074277" w:rsidRPr="00074277">
        <w:rPr>
          <w:spacing w:val="-21"/>
          <w:sz w:val="20"/>
          <w:szCs w:val="20"/>
        </w:rPr>
        <w:t xml:space="preserve"> </w:t>
      </w:r>
      <w:r w:rsidR="00074277" w:rsidRPr="00074277">
        <w:rPr>
          <w:spacing w:val="-4"/>
          <w:sz w:val="20"/>
          <w:szCs w:val="20"/>
        </w:rPr>
        <w:t>zinc-free</w:t>
      </w:r>
      <w:r w:rsidR="00074277" w:rsidRPr="00074277">
        <w:rPr>
          <w:spacing w:val="-23"/>
          <w:sz w:val="20"/>
          <w:szCs w:val="20"/>
        </w:rPr>
        <w:t xml:space="preserve"> </w:t>
      </w:r>
      <w:r w:rsidR="00074277" w:rsidRPr="00074277">
        <w:rPr>
          <w:spacing w:val="-4"/>
          <w:sz w:val="20"/>
          <w:szCs w:val="20"/>
        </w:rPr>
        <w:t>additive</w:t>
      </w:r>
      <w:r w:rsidR="00074277" w:rsidRPr="00074277">
        <w:rPr>
          <w:spacing w:val="-23"/>
          <w:sz w:val="20"/>
          <w:szCs w:val="20"/>
        </w:rPr>
        <w:t xml:space="preserve"> </w:t>
      </w:r>
      <w:r w:rsidR="00074277" w:rsidRPr="00074277">
        <w:rPr>
          <w:spacing w:val="-4"/>
          <w:sz w:val="20"/>
          <w:szCs w:val="20"/>
        </w:rPr>
        <w:t>system</w:t>
      </w:r>
      <w:r w:rsidR="00074277" w:rsidRPr="00074277">
        <w:rPr>
          <w:spacing w:val="-24"/>
          <w:sz w:val="20"/>
          <w:szCs w:val="20"/>
        </w:rPr>
        <w:t xml:space="preserve"> </w:t>
      </w:r>
      <w:r w:rsidR="00074277" w:rsidRPr="00074277">
        <w:rPr>
          <w:sz w:val="20"/>
          <w:szCs w:val="20"/>
        </w:rPr>
        <w:t>has</w:t>
      </w:r>
      <w:r w:rsidR="00074277" w:rsidRPr="00074277">
        <w:rPr>
          <w:spacing w:val="-23"/>
          <w:sz w:val="20"/>
          <w:szCs w:val="20"/>
        </w:rPr>
        <w:t xml:space="preserve"> </w:t>
      </w:r>
      <w:r w:rsidR="00074277" w:rsidRPr="00074277">
        <w:rPr>
          <w:spacing w:val="-3"/>
          <w:sz w:val="20"/>
          <w:szCs w:val="20"/>
        </w:rPr>
        <w:t>also</w:t>
      </w:r>
      <w:r w:rsidR="00074277" w:rsidRPr="00074277">
        <w:rPr>
          <w:spacing w:val="-23"/>
          <w:sz w:val="20"/>
          <w:szCs w:val="20"/>
        </w:rPr>
        <w:t xml:space="preserve"> </w:t>
      </w:r>
      <w:r w:rsidR="00074277" w:rsidRPr="00074277">
        <w:rPr>
          <w:spacing w:val="-3"/>
          <w:sz w:val="20"/>
          <w:szCs w:val="20"/>
        </w:rPr>
        <w:t xml:space="preserve">been </w:t>
      </w:r>
      <w:r w:rsidR="00074277" w:rsidRPr="00074277">
        <w:rPr>
          <w:sz w:val="20"/>
          <w:szCs w:val="20"/>
        </w:rPr>
        <w:t>developed</w:t>
      </w:r>
      <w:r w:rsidR="00074277" w:rsidRPr="00074277">
        <w:rPr>
          <w:spacing w:val="-8"/>
          <w:sz w:val="20"/>
          <w:szCs w:val="20"/>
        </w:rPr>
        <w:t xml:space="preserve"> </w:t>
      </w:r>
      <w:r w:rsidR="00074277" w:rsidRPr="00074277">
        <w:rPr>
          <w:sz w:val="20"/>
          <w:szCs w:val="20"/>
        </w:rPr>
        <w:t>that</w:t>
      </w:r>
      <w:r w:rsidR="00074277" w:rsidRPr="00074277">
        <w:rPr>
          <w:spacing w:val="-9"/>
          <w:sz w:val="20"/>
          <w:szCs w:val="20"/>
        </w:rPr>
        <w:t xml:space="preserve"> </w:t>
      </w:r>
      <w:r w:rsidR="00074277" w:rsidRPr="00074277">
        <w:rPr>
          <w:sz w:val="20"/>
          <w:szCs w:val="20"/>
        </w:rPr>
        <w:t>meets</w:t>
      </w:r>
      <w:r w:rsidR="00074277" w:rsidRPr="00074277">
        <w:rPr>
          <w:spacing w:val="-9"/>
          <w:sz w:val="20"/>
          <w:szCs w:val="20"/>
        </w:rPr>
        <w:t xml:space="preserve"> </w:t>
      </w:r>
      <w:r w:rsidR="00074277" w:rsidRPr="00074277">
        <w:rPr>
          <w:sz w:val="20"/>
          <w:szCs w:val="20"/>
        </w:rPr>
        <w:t>or</w:t>
      </w:r>
      <w:r w:rsidR="00074277" w:rsidRPr="00074277">
        <w:rPr>
          <w:spacing w:val="-9"/>
          <w:sz w:val="20"/>
          <w:szCs w:val="20"/>
        </w:rPr>
        <w:t xml:space="preserve"> </w:t>
      </w:r>
      <w:r w:rsidR="00074277" w:rsidRPr="00074277">
        <w:rPr>
          <w:sz w:val="20"/>
          <w:szCs w:val="20"/>
        </w:rPr>
        <w:t>exceeds</w:t>
      </w:r>
      <w:r w:rsidR="00074277" w:rsidRPr="00074277">
        <w:rPr>
          <w:spacing w:val="-9"/>
          <w:sz w:val="20"/>
          <w:szCs w:val="20"/>
        </w:rPr>
        <w:t xml:space="preserve"> </w:t>
      </w:r>
      <w:r w:rsidR="00074277" w:rsidRPr="00074277">
        <w:rPr>
          <w:sz w:val="20"/>
          <w:szCs w:val="20"/>
        </w:rPr>
        <w:t>high</w:t>
      </w:r>
      <w:r w:rsidR="00074277" w:rsidRPr="00074277">
        <w:rPr>
          <w:spacing w:val="-8"/>
          <w:sz w:val="20"/>
          <w:szCs w:val="20"/>
        </w:rPr>
        <w:t xml:space="preserve"> </w:t>
      </w:r>
      <w:r w:rsidR="00074277" w:rsidRPr="00074277">
        <w:rPr>
          <w:sz w:val="20"/>
          <w:szCs w:val="20"/>
        </w:rPr>
        <w:t>pressure</w:t>
      </w:r>
      <w:r w:rsidR="00074277" w:rsidRPr="00074277">
        <w:rPr>
          <w:spacing w:val="-9"/>
          <w:sz w:val="20"/>
          <w:szCs w:val="20"/>
        </w:rPr>
        <w:t xml:space="preserve"> </w:t>
      </w:r>
      <w:r w:rsidR="00074277" w:rsidRPr="00074277">
        <w:rPr>
          <w:sz w:val="20"/>
          <w:szCs w:val="20"/>
        </w:rPr>
        <w:t>pump</w:t>
      </w:r>
      <w:r w:rsidR="00074277" w:rsidRPr="00074277">
        <w:rPr>
          <w:spacing w:val="-15"/>
          <w:sz w:val="20"/>
          <w:szCs w:val="20"/>
        </w:rPr>
        <w:t xml:space="preserve"> </w:t>
      </w:r>
      <w:r w:rsidR="00074277" w:rsidRPr="00074277">
        <w:rPr>
          <w:sz w:val="20"/>
          <w:szCs w:val="20"/>
        </w:rPr>
        <w:t>requirements.</w:t>
      </w:r>
    </w:p>
    <w:p w14:paraId="5C460B10" w14:textId="3A5537FD" w:rsidR="00074277" w:rsidRDefault="00074277" w:rsidP="00D81FB3">
      <w:pPr>
        <w:pStyle w:val="BodyText"/>
        <w:spacing w:before="179" w:line="244" w:lineRule="auto"/>
        <w:ind w:right="148"/>
        <w:jc w:val="both"/>
        <w:rPr>
          <w:sz w:val="20"/>
          <w:szCs w:val="20"/>
        </w:rPr>
      </w:pPr>
      <w:r w:rsidRPr="00F60FA1">
        <w:rPr>
          <w:b/>
          <w:sz w:val="24"/>
          <w:szCs w:val="20"/>
          <w:u w:val="single"/>
        </w:rPr>
        <w:t>Fire Resistant Performance</w:t>
      </w:r>
      <w:r w:rsidRPr="00074277">
        <w:rPr>
          <w:sz w:val="20"/>
          <w:szCs w:val="20"/>
        </w:rPr>
        <w:t>:  The super high viscosity index of the HOBS naturally improves the thermal shea</w:t>
      </w:r>
      <w:r w:rsidR="00FD3919">
        <w:rPr>
          <w:sz w:val="20"/>
          <w:szCs w:val="20"/>
        </w:rPr>
        <w:t>r stability of the formulas and</w:t>
      </w:r>
      <w:r w:rsidRPr="00074277">
        <w:rPr>
          <w:sz w:val="20"/>
          <w:szCs w:val="20"/>
        </w:rPr>
        <w:t xml:space="preserve"> load capacity.  The HOBS’s extremely low volatility (NOACK &lt;1) and excellent oxidation stability improves the flash and fire safety features in these formulas.  In ASTM D</w:t>
      </w:r>
      <w:r w:rsidR="00341965">
        <w:rPr>
          <w:sz w:val="20"/>
          <w:szCs w:val="20"/>
        </w:rPr>
        <w:t>-92, Flash Points range from 518°F (270°C) to 545°F (285</w:t>
      </w:r>
      <w:r w:rsidRPr="00074277">
        <w:rPr>
          <w:sz w:val="20"/>
          <w:szCs w:val="20"/>
        </w:rPr>
        <w:t xml:space="preserve">°C) and Fire Points range </w:t>
      </w:r>
      <w:r w:rsidR="00341965">
        <w:rPr>
          <w:sz w:val="20"/>
          <w:szCs w:val="20"/>
        </w:rPr>
        <w:t>from 610°F (321°C) to 635°F (335</w:t>
      </w:r>
      <w:r w:rsidRPr="00074277">
        <w:rPr>
          <w:sz w:val="20"/>
          <w:szCs w:val="20"/>
        </w:rPr>
        <w:t xml:space="preserve">°C).  Based on </w:t>
      </w:r>
      <w:r w:rsidR="0028231C">
        <w:rPr>
          <w:sz w:val="20"/>
          <w:szCs w:val="20"/>
        </w:rPr>
        <w:t>previous</w:t>
      </w:r>
      <w:r w:rsidR="004A4D46">
        <w:rPr>
          <w:sz w:val="20"/>
          <w:szCs w:val="20"/>
        </w:rPr>
        <w:t xml:space="preserve"> test results</w:t>
      </w:r>
      <w:r w:rsidR="00684FB5">
        <w:rPr>
          <w:sz w:val="20"/>
          <w:szCs w:val="20"/>
        </w:rPr>
        <w:t>,</w:t>
      </w:r>
      <w:r w:rsidR="004A4D46">
        <w:rPr>
          <w:sz w:val="20"/>
          <w:szCs w:val="20"/>
        </w:rPr>
        <w:t xml:space="preserve"> </w:t>
      </w:r>
      <w:r w:rsidR="00E0303E" w:rsidRPr="003067F8">
        <w:rPr>
          <w:sz w:val="20"/>
          <w:szCs w:val="20"/>
        </w:rPr>
        <w:t>Bio-Food Grade™</w:t>
      </w:r>
      <w:r w:rsidR="00E0303E">
        <w:rPr>
          <w:sz w:val="20"/>
          <w:szCs w:val="20"/>
          <w:vertAlign w:val="superscript"/>
        </w:rPr>
        <w:t xml:space="preserve"> </w:t>
      </w:r>
      <w:r w:rsidR="00E0303E">
        <w:rPr>
          <w:sz w:val="20"/>
          <w:szCs w:val="20"/>
        </w:rPr>
        <w:t>FR</w:t>
      </w:r>
      <w:r w:rsidR="00FD3919">
        <w:rPr>
          <w:sz w:val="20"/>
          <w:szCs w:val="20"/>
        </w:rPr>
        <w:t xml:space="preserve"> H</w:t>
      </w:r>
      <w:r w:rsidR="00684FB5">
        <w:rPr>
          <w:sz w:val="20"/>
          <w:szCs w:val="20"/>
        </w:rPr>
        <w:t>yd</w:t>
      </w:r>
      <w:r w:rsidR="00FD3919">
        <w:rPr>
          <w:sz w:val="20"/>
          <w:szCs w:val="20"/>
        </w:rPr>
        <w:t>raulic F</w:t>
      </w:r>
      <w:r w:rsidR="00684FB5">
        <w:rPr>
          <w:sz w:val="20"/>
          <w:szCs w:val="20"/>
        </w:rPr>
        <w:t>luids I</w:t>
      </w:r>
      <w:r w:rsidR="00E0303E">
        <w:rPr>
          <w:sz w:val="20"/>
          <w:szCs w:val="20"/>
        </w:rPr>
        <w:t>SO 32, ISO 46</w:t>
      </w:r>
      <w:r w:rsidR="00684FB5">
        <w:rPr>
          <w:sz w:val="20"/>
          <w:szCs w:val="20"/>
        </w:rPr>
        <w:t>,</w:t>
      </w:r>
      <w:r w:rsidR="005D24D8">
        <w:rPr>
          <w:sz w:val="20"/>
          <w:szCs w:val="20"/>
        </w:rPr>
        <w:t xml:space="preserve"> and</w:t>
      </w:r>
      <w:r w:rsidR="00684FB5">
        <w:rPr>
          <w:sz w:val="20"/>
          <w:szCs w:val="20"/>
        </w:rPr>
        <w:t xml:space="preserve"> ISO </w:t>
      </w:r>
      <w:r w:rsidR="00E0303E">
        <w:rPr>
          <w:sz w:val="20"/>
          <w:szCs w:val="20"/>
        </w:rPr>
        <w:t>68</w:t>
      </w:r>
      <w:r w:rsidR="00684FB5">
        <w:rPr>
          <w:sz w:val="20"/>
          <w:szCs w:val="20"/>
        </w:rPr>
        <w:t xml:space="preserve"> </w:t>
      </w:r>
      <w:r w:rsidR="0028231C">
        <w:rPr>
          <w:sz w:val="20"/>
          <w:szCs w:val="20"/>
        </w:rPr>
        <w:t>can be</w:t>
      </w:r>
      <w:r w:rsidRPr="00074277">
        <w:rPr>
          <w:sz w:val="20"/>
          <w:szCs w:val="20"/>
        </w:rPr>
        <w:t xml:space="preserve"> Factory Mutual </w:t>
      </w:r>
      <w:r w:rsidR="0028231C">
        <w:rPr>
          <w:sz w:val="20"/>
          <w:szCs w:val="20"/>
        </w:rPr>
        <w:t xml:space="preserve">approved </w:t>
      </w:r>
      <w:r w:rsidR="005D24D8">
        <w:rPr>
          <w:sz w:val="20"/>
          <w:szCs w:val="20"/>
        </w:rPr>
        <w:t>as</w:t>
      </w:r>
      <w:r w:rsidRPr="00074277">
        <w:rPr>
          <w:sz w:val="20"/>
          <w:szCs w:val="20"/>
        </w:rPr>
        <w:t xml:space="preserve"> less hazardous fluid “Specification Tested” ISO/CD 15029-3 rating (HFDU), and ISO/TS 15029-2 Spray Ignition-Ignitabil</w:t>
      </w:r>
      <w:r w:rsidR="0028231C">
        <w:rPr>
          <w:sz w:val="20"/>
          <w:szCs w:val="20"/>
        </w:rPr>
        <w:t>ity (Class H).  The tests</w:t>
      </w:r>
      <w:r w:rsidRPr="00074277">
        <w:rPr>
          <w:sz w:val="20"/>
          <w:szCs w:val="20"/>
        </w:rPr>
        <w:t xml:space="preserve"> have supported the expected temperature ranges of Autoignition (ASTM D-2155) @ 752 - 815°F (400 - 435°C) and Manifold Ignition (ISO 20823) @ 824 - 896°F (440 - 480°C).</w:t>
      </w:r>
    </w:p>
    <w:p w14:paraId="79015BB9" w14:textId="02EA0B0F" w:rsidR="00C654E8" w:rsidRPr="00C654E8" w:rsidRDefault="00C654E8" w:rsidP="00D81FB3">
      <w:pPr>
        <w:pStyle w:val="BodyText"/>
        <w:numPr>
          <w:ilvl w:val="0"/>
          <w:numId w:val="7"/>
        </w:numPr>
        <w:ind w:right="148"/>
        <w:jc w:val="both"/>
        <w:rPr>
          <w:sz w:val="20"/>
          <w:szCs w:val="20"/>
        </w:rPr>
      </w:pPr>
      <w:r w:rsidRPr="00C654E8">
        <w:rPr>
          <w:sz w:val="20"/>
          <w:szCs w:val="20"/>
        </w:rPr>
        <w:t xml:space="preserve">Meet the Environmental Protection Agency (EPA) 2013 Vessel General Permit (VGP) guidelines for ENVIROMENTALLY ACCEPTED LUBRICANTS (EALs), and should be used where LOW TOXICITY, BIODEGRADABILITY and NON-BIOACCUMULATION properties are required.  </w:t>
      </w:r>
    </w:p>
    <w:p w14:paraId="4428BC92" w14:textId="37B39F45" w:rsidR="00C654E8" w:rsidRPr="00C654E8" w:rsidRDefault="00C654E8" w:rsidP="00D81FB3">
      <w:pPr>
        <w:pStyle w:val="BodyText"/>
        <w:numPr>
          <w:ilvl w:val="0"/>
          <w:numId w:val="5"/>
        </w:numPr>
        <w:ind w:right="148"/>
        <w:jc w:val="both"/>
        <w:rPr>
          <w:sz w:val="20"/>
          <w:szCs w:val="20"/>
        </w:rPr>
      </w:pPr>
      <w:r w:rsidRPr="00C654E8">
        <w:rPr>
          <w:sz w:val="20"/>
          <w:szCs w:val="20"/>
        </w:rPr>
        <w:t xml:space="preserve">They exceed the acute toxicity (LC-50 / EC-50 &gt;1000 ppm) criteria adopted by the US Fish and Wildlife Service and the US EPA.  </w:t>
      </w:r>
    </w:p>
    <w:p w14:paraId="69D70A53" w14:textId="7651AC83" w:rsidR="00C654E8" w:rsidRPr="00C654E8" w:rsidRDefault="00C654E8" w:rsidP="00D81FB3">
      <w:pPr>
        <w:pStyle w:val="BodyText"/>
        <w:numPr>
          <w:ilvl w:val="0"/>
          <w:numId w:val="3"/>
        </w:numPr>
        <w:ind w:right="148"/>
        <w:jc w:val="both"/>
        <w:rPr>
          <w:sz w:val="20"/>
          <w:szCs w:val="20"/>
        </w:rPr>
      </w:pPr>
      <w:r w:rsidRPr="00C654E8">
        <w:rPr>
          <w:sz w:val="20"/>
          <w:szCs w:val="20"/>
        </w:rPr>
        <w:t xml:space="preserve">They are ENVIRONMENTALLY RESPONSIBLE lubricants formulated from renewable agricultural biobased resources.  </w:t>
      </w:r>
    </w:p>
    <w:p w14:paraId="7FEEAAE7" w14:textId="2D55D736" w:rsidR="00C654E8" w:rsidRPr="00F51F05" w:rsidRDefault="00C654E8" w:rsidP="00D81FB3">
      <w:pPr>
        <w:pStyle w:val="BodyText"/>
        <w:numPr>
          <w:ilvl w:val="0"/>
          <w:numId w:val="1"/>
        </w:numPr>
        <w:ind w:right="148"/>
        <w:jc w:val="both"/>
        <w:rPr>
          <w:sz w:val="20"/>
          <w:szCs w:val="20"/>
        </w:rPr>
      </w:pPr>
      <w:r w:rsidRPr="00C654E8">
        <w:rPr>
          <w:sz w:val="20"/>
          <w:szCs w:val="20"/>
        </w:rPr>
        <w:t>Earth's environmental future rests in the use of renewable materials.</w:t>
      </w:r>
    </w:p>
    <w:p w14:paraId="55006BCE" w14:textId="77777777" w:rsidR="00850A53" w:rsidRPr="00C734B3" w:rsidRDefault="00850A53" w:rsidP="00C654E8">
      <w:pPr>
        <w:widowControl/>
        <w:ind w:left="143" w:right="140"/>
        <w:jc w:val="both"/>
        <w:rPr>
          <w:i/>
          <w:iCs/>
          <w:color w:val="0070C0"/>
          <w:sz w:val="16"/>
          <w:szCs w:val="16"/>
        </w:rPr>
      </w:pPr>
      <w:r w:rsidRPr="00C734B3">
        <w:rPr>
          <w:color w:val="0070C0"/>
          <w:sz w:val="18"/>
          <w:vertAlign w:val="superscript"/>
        </w:rPr>
        <w:t>1</w:t>
      </w:r>
      <w:r w:rsidRPr="00C734B3">
        <w:rPr>
          <w:color w:val="0070C0"/>
          <w:sz w:val="18"/>
        </w:rPr>
        <w:t xml:space="preserve">Food Grade components </w:t>
      </w:r>
      <w:r w:rsidRPr="00C734B3">
        <w:rPr>
          <w:color w:val="0070C0"/>
          <w:sz w:val="18"/>
          <w:szCs w:val="20"/>
        </w:rPr>
        <w:t>in this product are listed in 21 CFR 178.3570, Lubricants for incidental food contact (USDA HX-1, H1).  Full compliance with other applicable restrictions of FDA, USDA, oil spill, and oil pollution prevention statutes is recommended.</w:t>
      </w:r>
    </w:p>
    <w:p w14:paraId="0C34ACF5" w14:textId="77777777" w:rsidR="001D6DAD" w:rsidRDefault="00074277">
      <w:pPr>
        <w:spacing w:before="212" w:line="244" w:lineRule="auto"/>
        <w:ind w:left="143" w:right="129"/>
        <w:jc w:val="both"/>
        <w:rPr>
          <w:sz w:val="16"/>
          <w:szCs w:val="16"/>
        </w:rPr>
      </w:pPr>
      <w:r w:rsidRPr="00A51C4F">
        <w:rPr>
          <w:sz w:val="16"/>
          <w:szCs w:val="16"/>
        </w:rPr>
        <w:t>STABILIZED by Renewable Lubricants* is RLI’s trademark on their proprietary and patented anti-oxidant, anti-wear, and cold flow technology.</w:t>
      </w:r>
      <w:r w:rsidRPr="00A51C4F">
        <w:rPr>
          <w:spacing w:val="17"/>
          <w:sz w:val="16"/>
          <w:szCs w:val="16"/>
        </w:rPr>
        <w:t xml:space="preserve"> </w:t>
      </w:r>
      <w:r w:rsidRPr="00A51C4F">
        <w:rPr>
          <w:sz w:val="16"/>
          <w:szCs w:val="16"/>
        </w:rPr>
        <w:t>High</w:t>
      </w:r>
      <w:r w:rsidRPr="00A51C4F">
        <w:rPr>
          <w:spacing w:val="-18"/>
          <w:sz w:val="16"/>
          <w:szCs w:val="16"/>
        </w:rPr>
        <w:t xml:space="preserve"> </w:t>
      </w:r>
      <w:r w:rsidRPr="00A51C4F">
        <w:rPr>
          <w:sz w:val="16"/>
          <w:szCs w:val="16"/>
        </w:rPr>
        <w:t>Oleic</w:t>
      </w:r>
      <w:r w:rsidRPr="00A51C4F">
        <w:rPr>
          <w:spacing w:val="-16"/>
          <w:sz w:val="16"/>
          <w:szCs w:val="16"/>
        </w:rPr>
        <w:t xml:space="preserve"> </w:t>
      </w:r>
      <w:r w:rsidRPr="00A51C4F">
        <w:rPr>
          <w:sz w:val="16"/>
          <w:szCs w:val="16"/>
        </w:rPr>
        <w:t>Base</w:t>
      </w:r>
      <w:r w:rsidRPr="00A51C4F">
        <w:rPr>
          <w:spacing w:val="-16"/>
          <w:sz w:val="16"/>
          <w:szCs w:val="16"/>
        </w:rPr>
        <w:t xml:space="preserve"> </w:t>
      </w:r>
      <w:r w:rsidRPr="00A51C4F">
        <w:rPr>
          <w:sz w:val="16"/>
          <w:szCs w:val="16"/>
        </w:rPr>
        <w:t>Stock</w:t>
      </w:r>
      <w:r w:rsidRPr="00A51C4F">
        <w:rPr>
          <w:spacing w:val="-18"/>
          <w:sz w:val="16"/>
          <w:szCs w:val="16"/>
        </w:rPr>
        <w:t xml:space="preserve"> </w:t>
      </w:r>
      <w:r w:rsidRPr="00A51C4F">
        <w:rPr>
          <w:sz w:val="16"/>
          <w:szCs w:val="16"/>
        </w:rPr>
        <w:t>(HOBS)</w:t>
      </w:r>
      <w:r w:rsidRPr="00A51C4F">
        <w:rPr>
          <w:spacing w:val="-16"/>
          <w:sz w:val="16"/>
          <w:szCs w:val="16"/>
        </w:rPr>
        <w:t xml:space="preserve"> </w:t>
      </w:r>
      <w:r w:rsidRPr="00A51C4F">
        <w:rPr>
          <w:sz w:val="16"/>
          <w:szCs w:val="16"/>
        </w:rPr>
        <w:t>are</w:t>
      </w:r>
      <w:r w:rsidRPr="00A51C4F">
        <w:rPr>
          <w:spacing w:val="-16"/>
          <w:sz w:val="16"/>
          <w:szCs w:val="16"/>
        </w:rPr>
        <w:t xml:space="preserve"> </w:t>
      </w:r>
      <w:r w:rsidRPr="00A51C4F">
        <w:rPr>
          <w:sz w:val="16"/>
          <w:szCs w:val="16"/>
        </w:rPr>
        <w:t>agricultural</w:t>
      </w:r>
      <w:r w:rsidRPr="00A51C4F">
        <w:rPr>
          <w:spacing w:val="-17"/>
          <w:sz w:val="16"/>
          <w:szCs w:val="16"/>
        </w:rPr>
        <w:t xml:space="preserve"> </w:t>
      </w:r>
      <w:r w:rsidRPr="00A51C4F">
        <w:rPr>
          <w:sz w:val="16"/>
          <w:szCs w:val="16"/>
        </w:rPr>
        <w:t>vegetable</w:t>
      </w:r>
      <w:r w:rsidRPr="00A51C4F">
        <w:rPr>
          <w:spacing w:val="-16"/>
          <w:sz w:val="16"/>
          <w:szCs w:val="16"/>
        </w:rPr>
        <w:t xml:space="preserve"> </w:t>
      </w:r>
      <w:r w:rsidRPr="00A51C4F">
        <w:rPr>
          <w:sz w:val="16"/>
          <w:szCs w:val="16"/>
        </w:rPr>
        <w:t>oils.</w:t>
      </w:r>
      <w:r w:rsidRPr="00A51C4F">
        <w:rPr>
          <w:spacing w:val="17"/>
          <w:sz w:val="16"/>
          <w:szCs w:val="16"/>
        </w:rPr>
        <w:t xml:space="preserve"> </w:t>
      </w:r>
      <w:r w:rsidRPr="00A51C4F">
        <w:rPr>
          <w:sz w:val="16"/>
          <w:szCs w:val="16"/>
        </w:rPr>
        <w:t>This</w:t>
      </w:r>
      <w:r w:rsidRPr="00A51C4F">
        <w:rPr>
          <w:spacing w:val="-18"/>
          <w:sz w:val="16"/>
          <w:szCs w:val="16"/>
        </w:rPr>
        <w:t xml:space="preserve"> </w:t>
      </w:r>
      <w:r w:rsidRPr="00A51C4F">
        <w:rPr>
          <w:sz w:val="16"/>
          <w:szCs w:val="16"/>
        </w:rPr>
        <w:t>Stabilized</w:t>
      </w:r>
      <w:r w:rsidRPr="00A51C4F">
        <w:rPr>
          <w:spacing w:val="-16"/>
          <w:sz w:val="16"/>
          <w:szCs w:val="16"/>
        </w:rPr>
        <w:t xml:space="preserve"> </w:t>
      </w:r>
      <w:r w:rsidRPr="00A51C4F">
        <w:rPr>
          <w:sz w:val="16"/>
          <w:szCs w:val="16"/>
        </w:rPr>
        <w:t>technology</w:t>
      </w:r>
      <w:r w:rsidRPr="00A51C4F">
        <w:rPr>
          <w:spacing w:val="-27"/>
          <w:sz w:val="16"/>
          <w:szCs w:val="16"/>
        </w:rPr>
        <w:t xml:space="preserve"> </w:t>
      </w:r>
      <w:r w:rsidRPr="00A51C4F">
        <w:rPr>
          <w:sz w:val="16"/>
          <w:szCs w:val="16"/>
        </w:rPr>
        <w:t>allows</w:t>
      </w:r>
      <w:r w:rsidRPr="00A51C4F">
        <w:rPr>
          <w:spacing w:val="-20"/>
          <w:sz w:val="16"/>
          <w:szCs w:val="16"/>
        </w:rPr>
        <w:t xml:space="preserve"> </w:t>
      </w:r>
      <w:r w:rsidRPr="00A51C4F">
        <w:rPr>
          <w:spacing w:val="-3"/>
          <w:sz w:val="16"/>
          <w:szCs w:val="16"/>
        </w:rPr>
        <w:t>the</w:t>
      </w:r>
      <w:r w:rsidRPr="00A51C4F">
        <w:rPr>
          <w:spacing w:val="-21"/>
          <w:sz w:val="16"/>
          <w:szCs w:val="16"/>
        </w:rPr>
        <w:t xml:space="preserve"> </w:t>
      </w:r>
      <w:r w:rsidRPr="00A51C4F">
        <w:rPr>
          <w:sz w:val="16"/>
          <w:szCs w:val="16"/>
        </w:rPr>
        <w:t>HOBS</w:t>
      </w:r>
      <w:r w:rsidRPr="00A51C4F">
        <w:rPr>
          <w:spacing w:val="-21"/>
          <w:sz w:val="16"/>
          <w:szCs w:val="16"/>
        </w:rPr>
        <w:t xml:space="preserve"> </w:t>
      </w:r>
      <w:r w:rsidRPr="00A51C4F">
        <w:rPr>
          <w:sz w:val="16"/>
          <w:szCs w:val="16"/>
        </w:rPr>
        <w:t>to</w:t>
      </w:r>
      <w:r w:rsidRPr="00A51C4F">
        <w:rPr>
          <w:spacing w:val="-20"/>
          <w:sz w:val="16"/>
          <w:szCs w:val="16"/>
        </w:rPr>
        <w:t xml:space="preserve"> </w:t>
      </w:r>
      <w:r w:rsidRPr="00A51C4F">
        <w:rPr>
          <w:sz w:val="16"/>
          <w:szCs w:val="16"/>
        </w:rPr>
        <w:t>perform</w:t>
      </w:r>
      <w:r w:rsidRPr="00A51C4F">
        <w:rPr>
          <w:spacing w:val="-24"/>
          <w:sz w:val="16"/>
          <w:szCs w:val="16"/>
        </w:rPr>
        <w:t xml:space="preserve"> </w:t>
      </w:r>
      <w:r w:rsidRPr="00A51C4F">
        <w:rPr>
          <w:sz w:val="16"/>
          <w:szCs w:val="16"/>
        </w:rPr>
        <w:t>as</w:t>
      </w:r>
      <w:r w:rsidRPr="00A51C4F">
        <w:rPr>
          <w:spacing w:val="-21"/>
          <w:sz w:val="16"/>
          <w:szCs w:val="16"/>
        </w:rPr>
        <w:t xml:space="preserve"> </w:t>
      </w:r>
      <w:r w:rsidRPr="00A51C4F">
        <w:rPr>
          <w:sz w:val="16"/>
          <w:szCs w:val="16"/>
        </w:rPr>
        <w:t>a high</w:t>
      </w:r>
      <w:r w:rsidRPr="00A51C4F">
        <w:rPr>
          <w:spacing w:val="-8"/>
          <w:sz w:val="16"/>
          <w:szCs w:val="16"/>
        </w:rPr>
        <w:t xml:space="preserve"> </w:t>
      </w:r>
      <w:r w:rsidRPr="00A51C4F">
        <w:rPr>
          <w:sz w:val="16"/>
          <w:szCs w:val="16"/>
        </w:rPr>
        <w:t>performance</w:t>
      </w:r>
      <w:r w:rsidRPr="00A51C4F">
        <w:rPr>
          <w:spacing w:val="-6"/>
          <w:sz w:val="16"/>
          <w:szCs w:val="16"/>
        </w:rPr>
        <w:t xml:space="preserve"> </w:t>
      </w:r>
      <w:r w:rsidRPr="00A51C4F">
        <w:rPr>
          <w:sz w:val="16"/>
          <w:szCs w:val="16"/>
        </w:rPr>
        <w:t>formula</w:t>
      </w:r>
      <w:r w:rsidRPr="00A51C4F">
        <w:rPr>
          <w:spacing w:val="-6"/>
          <w:sz w:val="16"/>
          <w:szCs w:val="16"/>
        </w:rPr>
        <w:t xml:space="preserve"> </w:t>
      </w:r>
      <w:r w:rsidRPr="00A51C4F">
        <w:rPr>
          <w:sz w:val="16"/>
          <w:szCs w:val="16"/>
        </w:rPr>
        <w:t>in</w:t>
      </w:r>
      <w:r w:rsidRPr="00A51C4F">
        <w:rPr>
          <w:spacing w:val="-8"/>
          <w:sz w:val="16"/>
          <w:szCs w:val="16"/>
        </w:rPr>
        <w:t xml:space="preserve"> </w:t>
      </w:r>
      <w:r w:rsidRPr="00A51C4F">
        <w:rPr>
          <w:sz w:val="16"/>
          <w:szCs w:val="16"/>
        </w:rPr>
        <w:t>high</w:t>
      </w:r>
      <w:r w:rsidRPr="00A51C4F">
        <w:rPr>
          <w:spacing w:val="-8"/>
          <w:sz w:val="16"/>
          <w:szCs w:val="16"/>
        </w:rPr>
        <w:t xml:space="preserve"> </w:t>
      </w:r>
      <w:r w:rsidRPr="00A51C4F">
        <w:rPr>
          <w:sz w:val="16"/>
          <w:szCs w:val="16"/>
        </w:rPr>
        <w:t>and</w:t>
      </w:r>
      <w:r w:rsidRPr="00A51C4F">
        <w:rPr>
          <w:spacing w:val="-6"/>
          <w:sz w:val="16"/>
          <w:szCs w:val="16"/>
        </w:rPr>
        <w:t xml:space="preserve"> </w:t>
      </w:r>
      <w:r w:rsidRPr="00A51C4F">
        <w:rPr>
          <w:sz w:val="16"/>
          <w:szCs w:val="16"/>
        </w:rPr>
        <w:t>low</w:t>
      </w:r>
      <w:r w:rsidRPr="00A51C4F">
        <w:rPr>
          <w:spacing w:val="-10"/>
          <w:sz w:val="16"/>
          <w:szCs w:val="16"/>
        </w:rPr>
        <w:t xml:space="preserve"> </w:t>
      </w:r>
      <w:r w:rsidRPr="00A51C4F">
        <w:rPr>
          <w:sz w:val="16"/>
          <w:szCs w:val="16"/>
        </w:rPr>
        <w:t>temperature</w:t>
      </w:r>
      <w:r w:rsidRPr="00A51C4F">
        <w:rPr>
          <w:spacing w:val="-6"/>
          <w:sz w:val="16"/>
          <w:szCs w:val="16"/>
        </w:rPr>
        <w:t xml:space="preserve"> </w:t>
      </w:r>
      <w:r w:rsidRPr="00A51C4F">
        <w:rPr>
          <w:sz w:val="16"/>
          <w:szCs w:val="16"/>
        </w:rPr>
        <w:t>applications,</w:t>
      </w:r>
      <w:r w:rsidRPr="00A51C4F">
        <w:rPr>
          <w:spacing w:val="-6"/>
          <w:sz w:val="16"/>
          <w:szCs w:val="16"/>
        </w:rPr>
        <w:t xml:space="preserve"> </w:t>
      </w:r>
      <w:r w:rsidRPr="00A51C4F">
        <w:rPr>
          <w:sz w:val="16"/>
          <w:szCs w:val="16"/>
        </w:rPr>
        <w:t>reducing</w:t>
      </w:r>
      <w:r w:rsidRPr="00A51C4F">
        <w:rPr>
          <w:spacing w:val="-8"/>
          <w:sz w:val="16"/>
          <w:szCs w:val="16"/>
        </w:rPr>
        <w:t xml:space="preserve"> </w:t>
      </w:r>
      <w:r w:rsidRPr="00A51C4F">
        <w:rPr>
          <w:sz w:val="16"/>
          <w:szCs w:val="16"/>
        </w:rPr>
        <w:t>oil</w:t>
      </w:r>
      <w:r w:rsidRPr="00A51C4F">
        <w:rPr>
          <w:spacing w:val="-7"/>
          <w:sz w:val="16"/>
          <w:szCs w:val="16"/>
        </w:rPr>
        <w:t xml:space="preserve"> </w:t>
      </w:r>
      <w:r w:rsidRPr="00A51C4F">
        <w:rPr>
          <w:sz w:val="16"/>
          <w:szCs w:val="16"/>
        </w:rPr>
        <w:t>thickening</w:t>
      </w:r>
      <w:r w:rsidRPr="00A51C4F">
        <w:rPr>
          <w:spacing w:val="-8"/>
          <w:sz w:val="16"/>
          <w:szCs w:val="16"/>
        </w:rPr>
        <w:t xml:space="preserve"> </w:t>
      </w:r>
      <w:r w:rsidRPr="00A51C4F">
        <w:rPr>
          <w:sz w:val="16"/>
          <w:szCs w:val="16"/>
        </w:rPr>
        <w:t>and</w:t>
      </w:r>
      <w:r w:rsidRPr="00A51C4F">
        <w:rPr>
          <w:spacing w:val="-6"/>
          <w:sz w:val="16"/>
          <w:szCs w:val="16"/>
        </w:rPr>
        <w:t xml:space="preserve"> </w:t>
      </w:r>
      <w:r w:rsidRPr="00A51C4F">
        <w:rPr>
          <w:sz w:val="16"/>
          <w:szCs w:val="16"/>
        </w:rPr>
        <w:t>deposits.</w:t>
      </w:r>
    </w:p>
    <w:p w14:paraId="5BDBF4CA" w14:textId="77777777" w:rsidR="00C049E2" w:rsidRPr="00C049E2" w:rsidRDefault="00C049E2">
      <w:pPr>
        <w:spacing w:before="212" w:line="244" w:lineRule="auto"/>
        <w:ind w:left="143" w:right="129"/>
        <w:jc w:val="both"/>
        <w:rPr>
          <w:sz w:val="4"/>
          <w:szCs w:val="4"/>
        </w:rPr>
      </w:pPr>
    </w:p>
    <w:p w14:paraId="204AD5A8" w14:textId="77777777" w:rsidR="00C049E2" w:rsidRPr="002E2B2A" w:rsidRDefault="00C049E2" w:rsidP="00C049E2">
      <w:pPr>
        <w:spacing w:line="214" w:lineRule="auto"/>
        <w:ind w:left="180" w:right="140"/>
        <w:rPr>
          <w:sz w:val="18"/>
          <w:szCs w:val="18"/>
        </w:rPr>
      </w:pPr>
      <w:r w:rsidRPr="002E2B2A">
        <w:rPr>
          <w:sz w:val="18"/>
          <w:szCs w:val="18"/>
        </w:rPr>
        <w:lastRenderedPageBreak/>
        <w:t>Patented Product with Pending and Foreign Patents   Copyright 1999 Renewable Lubricants, Inc.</w:t>
      </w:r>
    </w:p>
    <w:p w14:paraId="71F35390" w14:textId="77777777" w:rsidR="00C049E2" w:rsidRDefault="00C049E2" w:rsidP="00C049E2">
      <w:pPr>
        <w:spacing w:line="215" w:lineRule="auto"/>
        <w:ind w:left="180" w:right="140"/>
        <w:jc w:val="both"/>
        <w:rPr>
          <w:sz w:val="16"/>
          <w:szCs w:val="16"/>
        </w:rPr>
      </w:pPr>
      <w:r>
        <w:rPr>
          <w:sz w:val="18"/>
          <w:szCs w:val="18"/>
        </w:rPr>
        <w:t>™</w:t>
      </w:r>
      <w:r>
        <w:rPr>
          <w:sz w:val="16"/>
          <w:szCs w:val="16"/>
        </w:rPr>
        <w:t>Trademark of Renewable Lubricants, Inc.</w:t>
      </w:r>
    </w:p>
    <w:p w14:paraId="1ED9AABC" w14:textId="77777777" w:rsidR="00C049E2" w:rsidRPr="00941260" w:rsidRDefault="00C049E2">
      <w:pPr>
        <w:pStyle w:val="Heading4"/>
        <w:tabs>
          <w:tab w:val="left" w:pos="1694"/>
          <w:tab w:val="left" w:pos="5580"/>
          <w:tab w:val="left" w:pos="7023"/>
        </w:tabs>
        <w:ind w:left="251"/>
        <w:rPr>
          <w:sz w:val="16"/>
          <w:szCs w:val="16"/>
          <w:u w:val="thick"/>
        </w:rPr>
      </w:pPr>
    </w:p>
    <w:p w14:paraId="4C1B73E0" w14:textId="0044B7D2" w:rsidR="001D6DAD" w:rsidRPr="00E0303E" w:rsidRDefault="00E0303E" w:rsidP="00F51F05">
      <w:pPr>
        <w:spacing w:before="25"/>
        <w:jc w:val="center"/>
        <w:rPr>
          <w:b/>
          <w:sz w:val="28"/>
          <w:szCs w:val="28"/>
        </w:rPr>
      </w:pPr>
      <w:r w:rsidRPr="00E0303E">
        <w:rPr>
          <w:b/>
          <w:sz w:val="28"/>
          <w:szCs w:val="28"/>
        </w:rPr>
        <w:t>Bio-Food Grade</w:t>
      </w:r>
      <w:r w:rsidRPr="0001331E">
        <w:rPr>
          <w:b/>
          <w:sz w:val="24"/>
          <w:szCs w:val="24"/>
        </w:rPr>
        <w:t>™</w:t>
      </w:r>
      <w:r w:rsidRPr="0001331E">
        <w:rPr>
          <w:b/>
          <w:sz w:val="24"/>
          <w:szCs w:val="24"/>
          <w:vertAlign w:val="superscript"/>
        </w:rPr>
        <w:t xml:space="preserve"> </w:t>
      </w:r>
      <w:r w:rsidRPr="00E0303E">
        <w:rPr>
          <w:b/>
          <w:sz w:val="28"/>
          <w:szCs w:val="28"/>
        </w:rPr>
        <w:t xml:space="preserve">FR </w:t>
      </w:r>
      <w:r w:rsidR="00074277" w:rsidRPr="00E0303E">
        <w:rPr>
          <w:b/>
          <w:sz w:val="28"/>
          <w:szCs w:val="28"/>
        </w:rPr>
        <w:t>Hydraulic Fluids</w:t>
      </w:r>
    </w:p>
    <w:p w14:paraId="33985F03" w14:textId="77777777" w:rsidR="001D6DAD" w:rsidRDefault="001D6DAD">
      <w:pPr>
        <w:pStyle w:val="BodyText"/>
        <w:spacing w:before="1"/>
        <w:rPr>
          <w:b/>
          <w:sz w:val="1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1985"/>
        <w:gridCol w:w="1265"/>
        <w:gridCol w:w="1262"/>
        <w:gridCol w:w="1262"/>
      </w:tblGrid>
      <w:tr w:rsidR="001D6DAD" w14:paraId="37661464" w14:textId="77777777">
        <w:trPr>
          <w:trHeight w:hRule="exact" w:val="708"/>
        </w:trPr>
        <w:tc>
          <w:tcPr>
            <w:tcW w:w="4078" w:type="dxa"/>
          </w:tcPr>
          <w:p w14:paraId="7781CA88" w14:textId="77777777" w:rsidR="001D6DAD" w:rsidRDefault="00074277">
            <w:pPr>
              <w:pStyle w:val="TableParagraph"/>
              <w:tabs>
                <w:tab w:val="left" w:pos="3120"/>
              </w:tabs>
              <w:spacing w:before="3"/>
              <w:ind w:left="103"/>
              <w:jc w:val="left"/>
              <w:rPr>
                <w:sz w:val="18"/>
              </w:rPr>
            </w:pPr>
            <w:r>
              <w:rPr>
                <w:b/>
                <w:sz w:val="20"/>
              </w:rPr>
              <w:t>TYPICAL</w:t>
            </w:r>
            <w:r>
              <w:rPr>
                <w:b/>
                <w:spacing w:val="-7"/>
                <w:sz w:val="20"/>
              </w:rPr>
              <w:t xml:space="preserve"> </w:t>
            </w:r>
            <w:r>
              <w:rPr>
                <w:b/>
                <w:sz w:val="20"/>
              </w:rPr>
              <w:t>SPECIFICATIONS</w:t>
            </w:r>
            <w:r>
              <w:rPr>
                <w:b/>
                <w:sz w:val="20"/>
              </w:rPr>
              <w:tab/>
            </w:r>
            <w:r>
              <w:rPr>
                <w:sz w:val="18"/>
              </w:rPr>
              <w:t>Page 2</w:t>
            </w:r>
          </w:p>
          <w:p w14:paraId="4943B872" w14:textId="77777777" w:rsidR="001D6DAD" w:rsidRDefault="00074277">
            <w:pPr>
              <w:pStyle w:val="TableParagraph"/>
              <w:ind w:left="103"/>
              <w:jc w:val="left"/>
              <w:rPr>
                <w:sz w:val="20"/>
              </w:rPr>
            </w:pPr>
            <w:r>
              <w:rPr>
                <w:sz w:val="20"/>
              </w:rPr>
              <w:t>TEST</w:t>
            </w:r>
          </w:p>
        </w:tc>
        <w:tc>
          <w:tcPr>
            <w:tcW w:w="1985" w:type="dxa"/>
          </w:tcPr>
          <w:p w14:paraId="4607BCC3" w14:textId="77777777" w:rsidR="001D6DAD" w:rsidRDefault="001D6DAD">
            <w:pPr>
              <w:pStyle w:val="TableParagraph"/>
              <w:spacing w:before="5"/>
              <w:jc w:val="left"/>
              <w:rPr>
                <w:b/>
                <w:sz w:val="20"/>
              </w:rPr>
            </w:pPr>
          </w:p>
          <w:p w14:paraId="31E16C64" w14:textId="77777777" w:rsidR="001D6DAD" w:rsidRDefault="00074277">
            <w:pPr>
              <w:pStyle w:val="TableParagraph"/>
              <w:ind w:left="103" w:right="634"/>
              <w:jc w:val="left"/>
              <w:rPr>
                <w:sz w:val="20"/>
              </w:rPr>
            </w:pPr>
            <w:r>
              <w:rPr>
                <w:sz w:val="20"/>
              </w:rPr>
              <w:t>METHOD</w:t>
            </w:r>
          </w:p>
        </w:tc>
        <w:tc>
          <w:tcPr>
            <w:tcW w:w="1265" w:type="dxa"/>
            <w:tcBorders>
              <w:bottom w:val="single" w:sz="8" w:space="0" w:color="000000"/>
            </w:tcBorders>
          </w:tcPr>
          <w:p w14:paraId="30081338" w14:textId="77777777" w:rsidR="001D6DAD" w:rsidRDefault="001D6DAD">
            <w:pPr>
              <w:pStyle w:val="TableParagraph"/>
              <w:spacing w:before="5"/>
              <w:jc w:val="left"/>
              <w:rPr>
                <w:b/>
                <w:sz w:val="20"/>
              </w:rPr>
            </w:pPr>
          </w:p>
          <w:p w14:paraId="40D60B7C" w14:textId="77777777" w:rsidR="001D6DAD" w:rsidRDefault="00094BA2">
            <w:pPr>
              <w:pStyle w:val="TableParagraph"/>
              <w:spacing w:line="242" w:lineRule="auto"/>
              <w:ind w:left="525" w:right="157" w:hanging="358"/>
              <w:jc w:val="left"/>
              <w:rPr>
                <w:b/>
                <w:sz w:val="20"/>
              </w:rPr>
            </w:pPr>
            <w:r>
              <w:rPr>
                <w:b/>
                <w:sz w:val="20"/>
                <w:u w:val="single"/>
              </w:rPr>
              <w:t>ISO</w:t>
            </w:r>
            <w:r w:rsidR="00074277">
              <w:rPr>
                <w:b/>
                <w:sz w:val="20"/>
                <w:u w:val="single"/>
              </w:rPr>
              <w:t xml:space="preserve"> </w:t>
            </w:r>
            <w:r w:rsidR="00074277">
              <w:rPr>
                <w:b/>
                <w:sz w:val="20"/>
              </w:rPr>
              <w:t>32</w:t>
            </w:r>
          </w:p>
        </w:tc>
        <w:tc>
          <w:tcPr>
            <w:tcW w:w="1262" w:type="dxa"/>
            <w:tcBorders>
              <w:bottom w:val="single" w:sz="8" w:space="0" w:color="000000"/>
            </w:tcBorders>
          </w:tcPr>
          <w:p w14:paraId="6E835A1A" w14:textId="77777777" w:rsidR="001D6DAD" w:rsidRDefault="001D6DAD">
            <w:pPr>
              <w:pStyle w:val="TableParagraph"/>
              <w:spacing w:before="5"/>
              <w:jc w:val="left"/>
              <w:rPr>
                <w:b/>
                <w:sz w:val="20"/>
              </w:rPr>
            </w:pPr>
          </w:p>
          <w:p w14:paraId="40249147" w14:textId="77777777" w:rsidR="001D6DAD" w:rsidRDefault="00094BA2">
            <w:pPr>
              <w:pStyle w:val="TableParagraph"/>
              <w:spacing w:line="242" w:lineRule="auto"/>
              <w:ind w:left="525" w:right="154" w:hanging="358"/>
              <w:jc w:val="left"/>
              <w:rPr>
                <w:b/>
                <w:sz w:val="20"/>
              </w:rPr>
            </w:pPr>
            <w:r>
              <w:rPr>
                <w:b/>
                <w:sz w:val="20"/>
                <w:u w:val="single"/>
              </w:rPr>
              <w:t xml:space="preserve">ISO </w:t>
            </w:r>
            <w:r w:rsidR="00074277">
              <w:rPr>
                <w:b/>
                <w:sz w:val="20"/>
                <w:u w:val="single"/>
              </w:rPr>
              <w:t xml:space="preserve"> </w:t>
            </w:r>
            <w:r w:rsidR="00074277">
              <w:rPr>
                <w:b/>
                <w:sz w:val="20"/>
              </w:rPr>
              <w:t>46</w:t>
            </w:r>
          </w:p>
        </w:tc>
        <w:tc>
          <w:tcPr>
            <w:tcW w:w="1262" w:type="dxa"/>
            <w:tcBorders>
              <w:bottom w:val="single" w:sz="8" w:space="0" w:color="000000"/>
            </w:tcBorders>
          </w:tcPr>
          <w:p w14:paraId="55E6381E" w14:textId="77777777" w:rsidR="001D6DAD" w:rsidRDefault="001D6DAD">
            <w:pPr>
              <w:pStyle w:val="TableParagraph"/>
              <w:spacing w:before="5"/>
              <w:jc w:val="left"/>
              <w:rPr>
                <w:b/>
                <w:sz w:val="20"/>
              </w:rPr>
            </w:pPr>
          </w:p>
          <w:p w14:paraId="7C03C33E" w14:textId="77777777" w:rsidR="001D6DAD" w:rsidRDefault="00094BA2">
            <w:pPr>
              <w:pStyle w:val="TableParagraph"/>
              <w:spacing w:line="242" w:lineRule="auto"/>
              <w:ind w:left="525" w:right="161" w:hanging="348"/>
              <w:jc w:val="left"/>
              <w:rPr>
                <w:b/>
                <w:sz w:val="20"/>
              </w:rPr>
            </w:pPr>
            <w:r>
              <w:rPr>
                <w:b/>
                <w:sz w:val="20"/>
                <w:u w:val="single"/>
              </w:rPr>
              <w:t xml:space="preserve">ISO </w:t>
            </w:r>
            <w:r w:rsidR="00074277">
              <w:rPr>
                <w:b/>
                <w:sz w:val="20"/>
                <w:u w:val="single"/>
              </w:rPr>
              <w:t xml:space="preserve"> </w:t>
            </w:r>
            <w:r w:rsidR="00074277">
              <w:rPr>
                <w:b/>
                <w:sz w:val="20"/>
              </w:rPr>
              <w:t>68</w:t>
            </w:r>
          </w:p>
        </w:tc>
      </w:tr>
      <w:tr w:rsidR="001D6DAD" w14:paraId="01CE1AD4" w14:textId="77777777">
        <w:trPr>
          <w:trHeight w:hRule="exact" w:val="186"/>
        </w:trPr>
        <w:tc>
          <w:tcPr>
            <w:tcW w:w="4078" w:type="dxa"/>
            <w:tcBorders>
              <w:top w:val="nil"/>
              <w:bottom w:val="nil"/>
            </w:tcBorders>
          </w:tcPr>
          <w:p w14:paraId="62290556" w14:textId="77777777" w:rsidR="001D6DAD" w:rsidRDefault="00074277">
            <w:pPr>
              <w:pStyle w:val="TableParagraph"/>
              <w:spacing w:line="170" w:lineRule="exact"/>
              <w:ind w:left="103"/>
              <w:jc w:val="left"/>
              <w:rPr>
                <w:sz w:val="16"/>
              </w:rPr>
            </w:pPr>
            <w:r>
              <w:rPr>
                <w:sz w:val="16"/>
              </w:rPr>
              <w:t>Viscosity @ 40°C</w:t>
            </w:r>
          </w:p>
        </w:tc>
        <w:tc>
          <w:tcPr>
            <w:tcW w:w="1985" w:type="dxa"/>
            <w:tcBorders>
              <w:top w:val="nil"/>
              <w:bottom w:val="nil"/>
            </w:tcBorders>
          </w:tcPr>
          <w:p w14:paraId="5ABE993F" w14:textId="77777777" w:rsidR="001D6DAD" w:rsidRDefault="00074277">
            <w:pPr>
              <w:pStyle w:val="TableParagraph"/>
              <w:spacing w:line="170" w:lineRule="exact"/>
              <w:ind w:left="103" w:right="634"/>
              <w:jc w:val="left"/>
              <w:rPr>
                <w:sz w:val="16"/>
              </w:rPr>
            </w:pPr>
            <w:r>
              <w:rPr>
                <w:sz w:val="16"/>
              </w:rPr>
              <w:t>ASTM D-445</w:t>
            </w:r>
          </w:p>
        </w:tc>
        <w:tc>
          <w:tcPr>
            <w:tcW w:w="1265" w:type="dxa"/>
            <w:tcBorders>
              <w:top w:val="nil"/>
              <w:bottom w:val="nil"/>
            </w:tcBorders>
          </w:tcPr>
          <w:p w14:paraId="5D09DA08" w14:textId="77777777" w:rsidR="001D6DAD" w:rsidRDefault="00DD68A2">
            <w:pPr>
              <w:pStyle w:val="TableParagraph"/>
              <w:spacing w:line="170" w:lineRule="exact"/>
              <w:ind w:right="103"/>
              <w:rPr>
                <w:b/>
                <w:sz w:val="16"/>
              </w:rPr>
            </w:pPr>
            <w:r>
              <w:rPr>
                <w:b/>
                <w:w w:val="95"/>
                <w:sz w:val="16"/>
              </w:rPr>
              <w:t>34.5</w:t>
            </w:r>
          </w:p>
        </w:tc>
        <w:tc>
          <w:tcPr>
            <w:tcW w:w="1262" w:type="dxa"/>
            <w:tcBorders>
              <w:top w:val="nil"/>
              <w:bottom w:val="nil"/>
            </w:tcBorders>
          </w:tcPr>
          <w:p w14:paraId="5DFE3E12" w14:textId="77777777" w:rsidR="001D6DAD" w:rsidRDefault="00DD68A2">
            <w:pPr>
              <w:pStyle w:val="TableParagraph"/>
              <w:spacing w:line="170" w:lineRule="exact"/>
              <w:ind w:right="100"/>
              <w:rPr>
                <w:b/>
                <w:sz w:val="16"/>
              </w:rPr>
            </w:pPr>
            <w:r>
              <w:rPr>
                <w:b/>
                <w:w w:val="95"/>
                <w:sz w:val="16"/>
              </w:rPr>
              <w:t>46.1</w:t>
            </w:r>
          </w:p>
        </w:tc>
        <w:tc>
          <w:tcPr>
            <w:tcW w:w="1262" w:type="dxa"/>
            <w:tcBorders>
              <w:top w:val="nil"/>
              <w:bottom w:val="nil"/>
            </w:tcBorders>
          </w:tcPr>
          <w:p w14:paraId="7DA01838" w14:textId="77777777" w:rsidR="001D6DAD" w:rsidRDefault="00DD68A2">
            <w:pPr>
              <w:pStyle w:val="TableParagraph"/>
              <w:spacing w:line="170" w:lineRule="exact"/>
              <w:ind w:right="100"/>
              <w:rPr>
                <w:b/>
                <w:sz w:val="16"/>
              </w:rPr>
            </w:pPr>
            <w:r>
              <w:rPr>
                <w:b/>
                <w:w w:val="95"/>
                <w:sz w:val="16"/>
              </w:rPr>
              <w:t>64.5</w:t>
            </w:r>
          </w:p>
        </w:tc>
      </w:tr>
      <w:tr w:rsidR="001D6DAD" w14:paraId="1A887C9E" w14:textId="77777777">
        <w:trPr>
          <w:trHeight w:hRule="exact" w:val="186"/>
        </w:trPr>
        <w:tc>
          <w:tcPr>
            <w:tcW w:w="4078" w:type="dxa"/>
            <w:tcBorders>
              <w:top w:val="nil"/>
              <w:bottom w:val="nil"/>
            </w:tcBorders>
          </w:tcPr>
          <w:p w14:paraId="5AE7DB81" w14:textId="77777777" w:rsidR="001D6DAD" w:rsidRDefault="00074277">
            <w:pPr>
              <w:pStyle w:val="TableParagraph"/>
              <w:spacing w:line="172" w:lineRule="exact"/>
              <w:ind w:left="103"/>
              <w:jc w:val="left"/>
              <w:rPr>
                <w:sz w:val="16"/>
              </w:rPr>
            </w:pPr>
            <w:r>
              <w:rPr>
                <w:sz w:val="16"/>
              </w:rPr>
              <w:t>Viscosity @ 100°C</w:t>
            </w:r>
          </w:p>
        </w:tc>
        <w:tc>
          <w:tcPr>
            <w:tcW w:w="1985" w:type="dxa"/>
            <w:tcBorders>
              <w:top w:val="nil"/>
              <w:bottom w:val="nil"/>
            </w:tcBorders>
          </w:tcPr>
          <w:p w14:paraId="0BDCCF51" w14:textId="77777777" w:rsidR="001D6DAD" w:rsidRDefault="00074277">
            <w:pPr>
              <w:pStyle w:val="TableParagraph"/>
              <w:spacing w:line="172" w:lineRule="exact"/>
              <w:ind w:left="103" w:right="634"/>
              <w:jc w:val="left"/>
              <w:rPr>
                <w:sz w:val="16"/>
              </w:rPr>
            </w:pPr>
            <w:r>
              <w:rPr>
                <w:sz w:val="16"/>
              </w:rPr>
              <w:t>ASTM D-445</w:t>
            </w:r>
          </w:p>
        </w:tc>
        <w:tc>
          <w:tcPr>
            <w:tcW w:w="1265" w:type="dxa"/>
            <w:tcBorders>
              <w:top w:val="nil"/>
              <w:bottom w:val="nil"/>
            </w:tcBorders>
          </w:tcPr>
          <w:p w14:paraId="310A0CAD" w14:textId="77777777" w:rsidR="001D6DAD" w:rsidRDefault="00074277">
            <w:pPr>
              <w:pStyle w:val="TableParagraph"/>
              <w:spacing w:line="169" w:lineRule="exact"/>
              <w:ind w:right="103"/>
              <w:rPr>
                <w:b/>
                <w:sz w:val="16"/>
              </w:rPr>
            </w:pPr>
            <w:r>
              <w:rPr>
                <w:b/>
                <w:w w:val="95"/>
                <w:sz w:val="16"/>
              </w:rPr>
              <w:t>7.6</w:t>
            </w:r>
          </w:p>
        </w:tc>
        <w:tc>
          <w:tcPr>
            <w:tcW w:w="1262" w:type="dxa"/>
            <w:tcBorders>
              <w:top w:val="nil"/>
              <w:bottom w:val="nil"/>
            </w:tcBorders>
          </w:tcPr>
          <w:p w14:paraId="69950FCD" w14:textId="77777777" w:rsidR="001D6DAD" w:rsidRDefault="00DD68A2">
            <w:pPr>
              <w:pStyle w:val="TableParagraph"/>
              <w:spacing w:line="169" w:lineRule="exact"/>
              <w:ind w:right="102"/>
              <w:rPr>
                <w:b/>
                <w:sz w:val="16"/>
              </w:rPr>
            </w:pPr>
            <w:r>
              <w:rPr>
                <w:b/>
                <w:w w:val="95"/>
                <w:sz w:val="16"/>
              </w:rPr>
              <w:t>9.75</w:t>
            </w:r>
          </w:p>
        </w:tc>
        <w:tc>
          <w:tcPr>
            <w:tcW w:w="1262" w:type="dxa"/>
            <w:tcBorders>
              <w:top w:val="nil"/>
              <w:bottom w:val="nil"/>
            </w:tcBorders>
          </w:tcPr>
          <w:p w14:paraId="168C2C34" w14:textId="77777777" w:rsidR="001D6DAD" w:rsidRDefault="009F7154">
            <w:pPr>
              <w:pStyle w:val="TableParagraph"/>
              <w:spacing w:line="169" w:lineRule="exact"/>
              <w:ind w:right="100"/>
              <w:rPr>
                <w:b/>
                <w:sz w:val="16"/>
              </w:rPr>
            </w:pPr>
            <w:r>
              <w:rPr>
                <w:b/>
                <w:w w:val="95"/>
                <w:sz w:val="16"/>
              </w:rPr>
              <w:t>12.8</w:t>
            </w:r>
          </w:p>
        </w:tc>
      </w:tr>
      <w:tr w:rsidR="001D6DAD" w14:paraId="64339338" w14:textId="77777777">
        <w:trPr>
          <w:trHeight w:hRule="exact" w:val="186"/>
        </w:trPr>
        <w:tc>
          <w:tcPr>
            <w:tcW w:w="4078" w:type="dxa"/>
            <w:tcBorders>
              <w:top w:val="nil"/>
              <w:bottom w:val="nil"/>
            </w:tcBorders>
          </w:tcPr>
          <w:p w14:paraId="012175F2" w14:textId="77777777" w:rsidR="001D6DAD" w:rsidRDefault="00074277">
            <w:pPr>
              <w:pStyle w:val="TableParagraph"/>
              <w:spacing w:line="173" w:lineRule="exact"/>
              <w:ind w:left="103"/>
              <w:jc w:val="left"/>
              <w:rPr>
                <w:sz w:val="16"/>
              </w:rPr>
            </w:pPr>
            <w:r>
              <w:rPr>
                <w:sz w:val="16"/>
              </w:rPr>
              <w:t>Viscosity @ -15°C, Brookfield</w:t>
            </w:r>
          </w:p>
        </w:tc>
        <w:tc>
          <w:tcPr>
            <w:tcW w:w="1985" w:type="dxa"/>
            <w:tcBorders>
              <w:top w:val="nil"/>
              <w:bottom w:val="nil"/>
            </w:tcBorders>
          </w:tcPr>
          <w:p w14:paraId="7BB66F65" w14:textId="77777777" w:rsidR="001D6DAD" w:rsidRDefault="00074277">
            <w:pPr>
              <w:pStyle w:val="TableParagraph"/>
              <w:spacing w:line="173" w:lineRule="exact"/>
              <w:ind w:left="103" w:right="634"/>
              <w:jc w:val="left"/>
              <w:rPr>
                <w:sz w:val="16"/>
              </w:rPr>
            </w:pPr>
            <w:r>
              <w:rPr>
                <w:sz w:val="16"/>
              </w:rPr>
              <w:t>ASTM D-2983</w:t>
            </w:r>
          </w:p>
        </w:tc>
        <w:tc>
          <w:tcPr>
            <w:tcW w:w="1265" w:type="dxa"/>
            <w:tcBorders>
              <w:top w:val="nil"/>
              <w:bottom w:val="nil"/>
            </w:tcBorders>
          </w:tcPr>
          <w:p w14:paraId="20DC7586" w14:textId="77777777" w:rsidR="001D6DAD" w:rsidRDefault="00074277">
            <w:pPr>
              <w:pStyle w:val="TableParagraph"/>
              <w:spacing w:line="168" w:lineRule="exact"/>
              <w:ind w:right="104"/>
              <w:rPr>
                <w:b/>
                <w:sz w:val="16"/>
              </w:rPr>
            </w:pPr>
            <w:r>
              <w:rPr>
                <w:b/>
                <w:sz w:val="16"/>
              </w:rPr>
              <w:t>17,000 cP</w:t>
            </w:r>
          </w:p>
        </w:tc>
        <w:tc>
          <w:tcPr>
            <w:tcW w:w="1262" w:type="dxa"/>
            <w:tcBorders>
              <w:top w:val="nil"/>
              <w:bottom w:val="nil"/>
            </w:tcBorders>
          </w:tcPr>
          <w:p w14:paraId="4495500D" w14:textId="77777777" w:rsidR="001D6DAD" w:rsidRDefault="00074277">
            <w:pPr>
              <w:pStyle w:val="TableParagraph"/>
              <w:spacing w:line="168" w:lineRule="exact"/>
              <w:ind w:right="101"/>
              <w:rPr>
                <w:b/>
                <w:sz w:val="16"/>
              </w:rPr>
            </w:pPr>
            <w:r>
              <w:rPr>
                <w:b/>
                <w:sz w:val="16"/>
              </w:rPr>
              <w:t>20,000 cP</w:t>
            </w:r>
          </w:p>
        </w:tc>
        <w:tc>
          <w:tcPr>
            <w:tcW w:w="1262" w:type="dxa"/>
            <w:tcBorders>
              <w:top w:val="nil"/>
              <w:bottom w:val="nil"/>
            </w:tcBorders>
          </w:tcPr>
          <w:p w14:paraId="2F2CC94E" w14:textId="77777777" w:rsidR="001D6DAD" w:rsidRDefault="00074277">
            <w:pPr>
              <w:pStyle w:val="TableParagraph"/>
              <w:spacing w:line="168" w:lineRule="exact"/>
              <w:ind w:right="101"/>
              <w:rPr>
                <w:b/>
                <w:sz w:val="16"/>
              </w:rPr>
            </w:pPr>
            <w:r>
              <w:rPr>
                <w:b/>
                <w:sz w:val="16"/>
              </w:rPr>
              <w:t>24,000 cP</w:t>
            </w:r>
          </w:p>
        </w:tc>
      </w:tr>
      <w:tr w:rsidR="001D6DAD" w14:paraId="0DF21BFC" w14:textId="77777777">
        <w:trPr>
          <w:trHeight w:hRule="exact" w:val="370"/>
        </w:trPr>
        <w:tc>
          <w:tcPr>
            <w:tcW w:w="4078" w:type="dxa"/>
            <w:tcBorders>
              <w:top w:val="nil"/>
            </w:tcBorders>
          </w:tcPr>
          <w:p w14:paraId="29A3BC0A" w14:textId="77777777" w:rsidR="001D6DAD" w:rsidRDefault="00074277">
            <w:pPr>
              <w:pStyle w:val="TableParagraph"/>
              <w:spacing w:line="174" w:lineRule="exact"/>
              <w:ind w:left="103"/>
              <w:jc w:val="left"/>
              <w:rPr>
                <w:sz w:val="16"/>
              </w:rPr>
            </w:pPr>
            <w:r>
              <w:rPr>
                <w:w w:val="95"/>
                <w:sz w:val="16"/>
              </w:rPr>
              <w:t>Viscosity Index</w:t>
            </w:r>
          </w:p>
        </w:tc>
        <w:tc>
          <w:tcPr>
            <w:tcW w:w="1985" w:type="dxa"/>
            <w:tcBorders>
              <w:top w:val="nil"/>
            </w:tcBorders>
          </w:tcPr>
          <w:p w14:paraId="0971864E" w14:textId="77777777" w:rsidR="001D6DAD" w:rsidRDefault="00074277">
            <w:pPr>
              <w:pStyle w:val="TableParagraph"/>
              <w:spacing w:line="174" w:lineRule="exact"/>
              <w:ind w:left="103" w:right="634"/>
              <w:jc w:val="left"/>
              <w:rPr>
                <w:sz w:val="16"/>
              </w:rPr>
            </w:pPr>
            <w:r>
              <w:rPr>
                <w:sz w:val="16"/>
              </w:rPr>
              <w:t>ASTM D-2270</w:t>
            </w:r>
          </w:p>
        </w:tc>
        <w:tc>
          <w:tcPr>
            <w:tcW w:w="1265" w:type="dxa"/>
            <w:tcBorders>
              <w:top w:val="nil"/>
            </w:tcBorders>
          </w:tcPr>
          <w:p w14:paraId="633A1A6D" w14:textId="77777777" w:rsidR="001D6DAD" w:rsidRDefault="0086622F">
            <w:pPr>
              <w:pStyle w:val="TableParagraph"/>
              <w:spacing w:line="167" w:lineRule="exact"/>
              <w:ind w:right="103"/>
              <w:rPr>
                <w:b/>
                <w:sz w:val="16"/>
              </w:rPr>
            </w:pPr>
            <w:r>
              <w:rPr>
                <w:b/>
                <w:sz w:val="16"/>
              </w:rPr>
              <w:t>199</w:t>
            </w:r>
          </w:p>
        </w:tc>
        <w:tc>
          <w:tcPr>
            <w:tcW w:w="1262" w:type="dxa"/>
            <w:tcBorders>
              <w:top w:val="nil"/>
            </w:tcBorders>
          </w:tcPr>
          <w:p w14:paraId="4714BB5D" w14:textId="77777777" w:rsidR="001D6DAD" w:rsidRDefault="00DD68A2">
            <w:pPr>
              <w:pStyle w:val="TableParagraph"/>
              <w:spacing w:line="167" w:lineRule="exact"/>
              <w:ind w:right="100"/>
              <w:rPr>
                <w:b/>
                <w:sz w:val="16"/>
              </w:rPr>
            </w:pPr>
            <w:r>
              <w:rPr>
                <w:b/>
                <w:w w:val="95"/>
                <w:sz w:val="16"/>
              </w:rPr>
              <w:t>204</w:t>
            </w:r>
          </w:p>
        </w:tc>
        <w:tc>
          <w:tcPr>
            <w:tcW w:w="1262" w:type="dxa"/>
            <w:tcBorders>
              <w:top w:val="nil"/>
            </w:tcBorders>
          </w:tcPr>
          <w:p w14:paraId="0164AA9E" w14:textId="77777777" w:rsidR="001D6DAD" w:rsidRDefault="009F7154">
            <w:pPr>
              <w:pStyle w:val="TableParagraph"/>
              <w:spacing w:line="167" w:lineRule="exact"/>
              <w:ind w:right="100"/>
              <w:rPr>
                <w:b/>
                <w:sz w:val="16"/>
              </w:rPr>
            </w:pPr>
            <w:r>
              <w:rPr>
                <w:b/>
                <w:w w:val="95"/>
                <w:sz w:val="16"/>
              </w:rPr>
              <w:t>202</w:t>
            </w:r>
          </w:p>
        </w:tc>
      </w:tr>
      <w:tr w:rsidR="001D6DAD" w14:paraId="6A07502E" w14:textId="77777777">
        <w:trPr>
          <w:trHeight w:hRule="exact" w:val="205"/>
        </w:trPr>
        <w:tc>
          <w:tcPr>
            <w:tcW w:w="4078" w:type="dxa"/>
            <w:tcBorders>
              <w:bottom w:val="nil"/>
            </w:tcBorders>
          </w:tcPr>
          <w:p w14:paraId="1C2848F3" w14:textId="77777777" w:rsidR="001D6DAD" w:rsidRDefault="00074277">
            <w:pPr>
              <w:pStyle w:val="TableParagraph"/>
              <w:spacing w:line="183" w:lineRule="exact"/>
              <w:ind w:left="103"/>
              <w:jc w:val="left"/>
              <w:rPr>
                <w:sz w:val="16"/>
              </w:rPr>
            </w:pPr>
            <w:r>
              <w:rPr>
                <w:sz w:val="16"/>
              </w:rPr>
              <w:t>Pour Point</w:t>
            </w:r>
          </w:p>
        </w:tc>
        <w:tc>
          <w:tcPr>
            <w:tcW w:w="1985" w:type="dxa"/>
            <w:tcBorders>
              <w:bottom w:val="nil"/>
            </w:tcBorders>
          </w:tcPr>
          <w:p w14:paraId="50834C4F" w14:textId="77777777" w:rsidR="001D6DAD" w:rsidRDefault="00074277">
            <w:pPr>
              <w:pStyle w:val="TableParagraph"/>
              <w:spacing w:line="183" w:lineRule="exact"/>
              <w:ind w:left="103" w:right="634"/>
              <w:jc w:val="left"/>
              <w:rPr>
                <w:sz w:val="16"/>
              </w:rPr>
            </w:pPr>
            <w:r>
              <w:rPr>
                <w:sz w:val="16"/>
              </w:rPr>
              <w:t>ASTM D-97</w:t>
            </w:r>
          </w:p>
        </w:tc>
        <w:tc>
          <w:tcPr>
            <w:tcW w:w="1265" w:type="dxa"/>
            <w:tcBorders>
              <w:bottom w:val="nil"/>
            </w:tcBorders>
          </w:tcPr>
          <w:p w14:paraId="58135378" w14:textId="77777777" w:rsidR="001D6DAD" w:rsidRDefault="009F7154">
            <w:pPr>
              <w:pStyle w:val="TableParagraph"/>
              <w:spacing w:before="2"/>
              <w:ind w:right="103"/>
              <w:rPr>
                <w:b/>
                <w:sz w:val="16"/>
              </w:rPr>
            </w:pPr>
            <w:r>
              <w:rPr>
                <w:b/>
                <w:sz w:val="16"/>
              </w:rPr>
              <w:t>-35</w:t>
            </w:r>
            <w:r w:rsidR="00074277">
              <w:rPr>
                <w:b/>
                <w:sz w:val="16"/>
              </w:rPr>
              <w:t>°C</w:t>
            </w:r>
          </w:p>
        </w:tc>
        <w:tc>
          <w:tcPr>
            <w:tcW w:w="1262" w:type="dxa"/>
            <w:tcBorders>
              <w:bottom w:val="nil"/>
            </w:tcBorders>
          </w:tcPr>
          <w:p w14:paraId="7875FFCD" w14:textId="77777777" w:rsidR="001D6DAD" w:rsidRDefault="009F7154">
            <w:pPr>
              <w:pStyle w:val="TableParagraph"/>
              <w:spacing w:before="2"/>
              <w:ind w:right="101"/>
              <w:rPr>
                <w:b/>
                <w:sz w:val="16"/>
              </w:rPr>
            </w:pPr>
            <w:r>
              <w:rPr>
                <w:b/>
                <w:sz w:val="16"/>
              </w:rPr>
              <w:t>-32</w:t>
            </w:r>
            <w:r w:rsidR="00074277">
              <w:rPr>
                <w:b/>
                <w:sz w:val="16"/>
              </w:rPr>
              <w:t>°C</w:t>
            </w:r>
          </w:p>
        </w:tc>
        <w:tc>
          <w:tcPr>
            <w:tcW w:w="1262" w:type="dxa"/>
            <w:tcBorders>
              <w:bottom w:val="nil"/>
            </w:tcBorders>
          </w:tcPr>
          <w:p w14:paraId="61E35A2D" w14:textId="77777777" w:rsidR="001D6DAD" w:rsidRDefault="009F7154">
            <w:pPr>
              <w:pStyle w:val="TableParagraph"/>
              <w:spacing w:before="2"/>
              <w:ind w:right="101"/>
              <w:rPr>
                <w:b/>
                <w:sz w:val="16"/>
              </w:rPr>
            </w:pPr>
            <w:r>
              <w:rPr>
                <w:b/>
                <w:sz w:val="16"/>
              </w:rPr>
              <w:t>-30</w:t>
            </w:r>
            <w:r w:rsidR="00074277">
              <w:rPr>
                <w:b/>
                <w:sz w:val="16"/>
              </w:rPr>
              <w:t>°C</w:t>
            </w:r>
          </w:p>
        </w:tc>
      </w:tr>
      <w:tr w:rsidR="001D6DAD" w14:paraId="343C534A" w14:textId="77777777">
        <w:trPr>
          <w:trHeight w:hRule="exact" w:val="186"/>
        </w:trPr>
        <w:tc>
          <w:tcPr>
            <w:tcW w:w="4078" w:type="dxa"/>
            <w:tcBorders>
              <w:top w:val="nil"/>
              <w:bottom w:val="nil"/>
            </w:tcBorders>
          </w:tcPr>
          <w:p w14:paraId="359BDAC4" w14:textId="77777777" w:rsidR="001D6DAD" w:rsidRDefault="00074277">
            <w:pPr>
              <w:pStyle w:val="TableParagraph"/>
              <w:spacing w:line="170" w:lineRule="exact"/>
              <w:ind w:left="103"/>
              <w:jc w:val="left"/>
              <w:rPr>
                <w:sz w:val="16"/>
              </w:rPr>
            </w:pPr>
            <w:r>
              <w:rPr>
                <w:sz w:val="16"/>
              </w:rPr>
              <w:t>Flash Point (COC)</w:t>
            </w:r>
          </w:p>
        </w:tc>
        <w:tc>
          <w:tcPr>
            <w:tcW w:w="1985" w:type="dxa"/>
            <w:tcBorders>
              <w:top w:val="nil"/>
              <w:bottom w:val="nil"/>
            </w:tcBorders>
          </w:tcPr>
          <w:p w14:paraId="372453D1" w14:textId="77777777" w:rsidR="001D6DAD" w:rsidRDefault="00074277">
            <w:pPr>
              <w:pStyle w:val="TableParagraph"/>
              <w:spacing w:line="170" w:lineRule="exact"/>
              <w:ind w:left="103" w:right="634"/>
              <w:jc w:val="left"/>
              <w:rPr>
                <w:sz w:val="16"/>
              </w:rPr>
            </w:pPr>
            <w:r>
              <w:rPr>
                <w:sz w:val="16"/>
              </w:rPr>
              <w:t>ASTM D-92</w:t>
            </w:r>
          </w:p>
        </w:tc>
        <w:tc>
          <w:tcPr>
            <w:tcW w:w="1265" w:type="dxa"/>
            <w:tcBorders>
              <w:top w:val="nil"/>
              <w:bottom w:val="nil"/>
            </w:tcBorders>
          </w:tcPr>
          <w:p w14:paraId="07B03EC3" w14:textId="77777777" w:rsidR="001D6DAD" w:rsidRDefault="0086622F">
            <w:pPr>
              <w:pStyle w:val="TableParagraph"/>
              <w:spacing w:line="170" w:lineRule="exact"/>
              <w:ind w:right="103"/>
              <w:rPr>
                <w:b/>
                <w:sz w:val="16"/>
              </w:rPr>
            </w:pPr>
            <w:r>
              <w:rPr>
                <w:b/>
                <w:w w:val="95"/>
                <w:sz w:val="16"/>
              </w:rPr>
              <w:t>270</w:t>
            </w:r>
            <w:r w:rsidR="00074277">
              <w:rPr>
                <w:b/>
                <w:w w:val="95"/>
                <w:sz w:val="16"/>
              </w:rPr>
              <w:t>°C</w:t>
            </w:r>
          </w:p>
        </w:tc>
        <w:tc>
          <w:tcPr>
            <w:tcW w:w="1262" w:type="dxa"/>
            <w:tcBorders>
              <w:top w:val="nil"/>
              <w:bottom w:val="nil"/>
            </w:tcBorders>
          </w:tcPr>
          <w:p w14:paraId="0F647D69" w14:textId="77777777" w:rsidR="001D6DAD" w:rsidRDefault="0086622F">
            <w:pPr>
              <w:pStyle w:val="TableParagraph"/>
              <w:spacing w:line="170" w:lineRule="exact"/>
              <w:ind w:right="101"/>
              <w:rPr>
                <w:b/>
                <w:sz w:val="16"/>
              </w:rPr>
            </w:pPr>
            <w:r>
              <w:rPr>
                <w:b/>
                <w:w w:val="95"/>
                <w:sz w:val="16"/>
              </w:rPr>
              <w:t>280</w:t>
            </w:r>
            <w:r w:rsidR="00074277">
              <w:rPr>
                <w:b/>
                <w:w w:val="95"/>
                <w:sz w:val="16"/>
              </w:rPr>
              <w:t>°C</w:t>
            </w:r>
          </w:p>
        </w:tc>
        <w:tc>
          <w:tcPr>
            <w:tcW w:w="1262" w:type="dxa"/>
            <w:tcBorders>
              <w:top w:val="nil"/>
              <w:bottom w:val="nil"/>
            </w:tcBorders>
          </w:tcPr>
          <w:p w14:paraId="1D2BCBF6" w14:textId="77777777" w:rsidR="001D6DAD" w:rsidRDefault="0086622F">
            <w:pPr>
              <w:pStyle w:val="TableParagraph"/>
              <w:spacing w:line="170" w:lineRule="exact"/>
              <w:ind w:right="101"/>
              <w:rPr>
                <w:b/>
                <w:sz w:val="16"/>
              </w:rPr>
            </w:pPr>
            <w:r>
              <w:rPr>
                <w:b/>
                <w:w w:val="95"/>
                <w:sz w:val="16"/>
              </w:rPr>
              <w:t>285</w:t>
            </w:r>
            <w:r w:rsidR="00074277">
              <w:rPr>
                <w:b/>
                <w:w w:val="95"/>
                <w:sz w:val="16"/>
              </w:rPr>
              <w:t>°C</w:t>
            </w:r>
          </w:p>
        </w:tc>
      </w:tr>
      <w:tr w:rsidR="001D6DAD" w14:paraId="5C15BAB0" w14:textId="77777777">
        <w:trPr>
          <w:trHeight w:hRule="exact" w:val="186"/>
        </w:trPr>
        <w:tc>
          <w:tcPr>
            <w:tcW w:w="4078" w:type="dxa"/>
            <w:tcBorders>
              <w:top w:val="nil"/>
              <w:bottom w:val="nil"/>
            </w:tcBorders>
          </w:tcPr>
          <w:p w14:paraId="09541D32" w14:textId="77777777" w:rsidR="001D6DAD" w:rsidRDefault="00074277">
            <w:pPr>
              <w:pStyle w:val="TableParagraph"/>
              <w:spacing w:line="172" w:lineRule="exact"/>
              <w:ind w:left="103"/>
              <w:jc w:val="left"/>
              <w:rPr>
                <w:sz w:val="16"/>
              </w:rPr>
            </w:pPr>
            <w:r>
              <w:rPr>
                <w:sz w:val="16"/>
              </w:rPr>
              <w:t>Fire Point (COC)</w:t>
            </w:r>
          </w:p>
        </w:tc>
        <w:tc>
          <w:tcPr>
            <w:tcW w:w="1985" w:type="dxa"/>
            <w:tcBorders>
              <w:top w:val="nil"/>
              <w:bottom w:val="nil"/>
            </w:tcBorders>
          </w:tcPr>
          <w:p w14:paraId="7AF0BC6F" w14:textId="77777777" w:rsidR="001D6DAD" w:rsidRDefault="00074277">
            <w:pPr>
              <w:pStyle w:val="TableParagraph"/>
              <w:spacing w:line="172" w:lineRule="exact"/>
              <w:ind w:left="103" w:right="634"/>
              <w:jc w:val="left"/>
              <w:rPr>
                <w:sz w:val="16"/>
              </w:rPr>
            </w:pPr>
            <w:r>
              <w:rPr>
                <w:sz w:val="16"/>
              </w:rPr>
              <w:t>ASTM D-92</w:t>
            </w:r>
          </w:p>
        </w:tc>
        <w:tc>
          <w:tcPr>
            <w:tcW w:w="1265" w:type="dxa"/>
            <w:tcBorders>
              <w:top w:val="nil"/>
              <w:bottom w:val="nil"/>
            </w:tcBorders>
          </w:tcPr>
          <w:p w14:paraId="0079F426" w14:textId="77777777" w:rsidR="001D6DAD" w:rsidRDefault="00074277">
            <w:pPr>
              <w:pStyle w:val="TableParagraph"/>
              <w:spacing w:line="169" w:lineRule="exact"/>
              <w:ind w:right="103"/>
              <w:rPr>
                <w:b/>
                <w:sz w:val="16"/>
              </w:rPr>
            </w:pPr>
            <w:r>
              <w:rPr>
                <w:b/>
                <w:w w:val="95"/>
                <w:sz w:val="16"/>
              </w:rPr>
              <w:t>321°C</w:t>
            </w:r>
          </w:p>
        </w:tc>
        <w:tc>
          <w:tcPr>
            <w:tcW w:w="1262" w:type="dxa"/>
            <w:tcBorders>
              <w:top w:val="nil"/>
              <w:bottom w:val="nil"/>
            </w:tcBorders>
          </w:tcPr>
          <w:p w14:paraId="6198192A" w14:textId="77777777" w:rsidR="001D6DAD" w:rsidRDefault="0086622F">
            <w:pPr>
              <w:pStyle w:val="TableParagraph"/>
              <w:spacing w:line="169" w:lineRule="exact"/>
              <w:ind w:right="101"/>
              <w:rPr>
                <w:b/>
                <w:sz w:val="16"/>
              </w:rPr>
            </w:pPr>
            <w:r>
              <w:rPr>
                <w:b/>
                <w:w w:val="95"/>
                <w:sz w:val="16"/>
              </w:rPr>
              <w:t>33</w:t>
            </w:r>
            <w:r w:rsidR="00074277">
              <w:rPr>
                <w:b/>
                <w:w w:val="95"/>
                <w:sz w:val="16"/>
              </w:rPr>
              <w:t>0°C</w:t>
            </w:r>
          </w:p>
        </w:tc>
        <w:tc>
          <w:tcPr>
            <w:tcW w:w="1262" w:type="dxa"/>
            <w:tcBorders>
              <w:top w:val="nil"/>
              <w:bottom w:val="nil"/>
            </w:tcBorders>
          </w:tcPr>
          <w:p w14:paraId="230A456A" w14:textId="77777777" w:rsidR="001D6DAD" w:rsidRDefault="0086622F">
            <w:pPr>
              <w:pStyle w:val="TableParagraph"/>
              <w:spacing w:line="169" w:lineRule="exact"/>
              <w:ind w:right="101"/>
              <w:rPr>
                <w:b/>
                <w:sz w:val="16"/>
              </w:rPr>
            </w:pPr>
            <w:r>
              <w:rPr>
                <w:b/>
                <w:w w:val="95"/>
                <w:sz w:val="16"/>
              </w:rPr>
              <w:t>335</w:t>
            </w:r>
            <w:r w:rsidR="00074277">
              <w:rPr>
                <w:b/>
                <w:w w:val="95"/>
                <w:sz w:val="16"/>
              </w:rPr>
              <w:t>°C</w:t>
            </w:r>
          </w:p>
        </w:tc>
      </w:tr>
      <w:tr w:rsidR="001D6DAD" w14:paraId="3320E95E" w14:textId="77777777">
        <w:trPr>
          <w:trHeight w:hRule="exact" w:val="371"/>
        </w:trPr>
        <w:tc>
          <w:tcPr>
            <w:tcW w:w="4078" w:type="dxa"/>
            <w:tcBorders>
              <w:top w:val="nil"/>
              <w:bottom w:val="nil"/>
            </w:tcBorders>
          </w:tcPr>
          <w:p w14:paraId="48A7E135" w14:textId="77777777" w:rsidR="001D6DAD" w:rsidRDefault="00074277">
            <w:pPr>
              <w:pStyle w:val="TableParagraph"/>
              <w:spacing w:line="173" w:lineRule="exact"/>
              <w:ind w:left="103"/>
              <w:jc w:val="left"/>
              <w:rPr>
                <w:sz w:val="16"/>
              </w:rPr>
            </w:pPr>
            <w:r>
              <w:rPr>
                <w:sz w:val="16"/>
              </w:rPr>
              <w:t>NOACK Volatility 1 hr @ 250°C</w:t>
            </w:r>
          </w:p>
        </w:tc>
        <w:tc>
          <w:tcPr>
            <w:tcW w:w="1985" w:type="dxa"/>
            <w:tcBorders>
              <w:top w:val="nil"/>
              <w:bottom w:val="nil"/>
            </w:tcBorders>
          </w:tcPr>
          <w:p w14:paraId="6B777DFA" w14:textId="77777777" w:rsidR="001D6DAD" w:rsidRDefault="00074277">
            <w:pPr>
              <w:pStyle w:val="TableParagraph"/>
              <w:spacing w:line="173" w:lineRule="exact"/>
              <w:ind w:left="103" w:right="634"/>
              <w:jc w:val="left"/>
              <w:rPr>
                <w:sz w:val="16"/>
              </w:rPr>
            </w:pPr>
            <w:r>
              <w:rPr>
                <w:sz w:val="16"/>
              </w:rPr>
              <w:t>DIN51581</w:t>
            </w:r>
          </w:p>
        </w:tc>
        <w:tc>
          <w:tcPr>
            <w:tcW w:w="1265" w:type="dxa"/>
            <w:tcBorders>
              <w:top w:val="nil"/>
              <w:bottom w:val="nil"/>
            </w:tcBorders>
          </w:tcPr>
          <w:p w14:paraId="6228C3D9" w14:textId="77777777" w:rsidR="001D6DAD" w:rsidRDefault="0001331E">
            <w:pPr>
              <w:pStyle w:val="TableParagraph"/>
              <w:spacing w:line="168" w:lineRule="exact"/>
              <w:ind w:right="103"/>
              <w:rPr>
                <w:b/>
                <w:sz w:val="16"/>
              </w:rPr>
            </w:pPr>
            <w:r>
              <w:rPr>
                <w:b/>
                <w:w w:val="95"/>
                <w:sz w:val="16"/>
              </w:rPr>
              <w:t>&lt;2</w:t>
            </w:r>
            <w:r w:rsidR="00074277">
              <w:rPr>
                <w:b/>
                <w:w w:val="95"/>
                <w:sz w:val="16"/>
              </w:rPr>
              <w:t>%</w:t>
            </w:r>
          </w:p>
        </w:tc>
        <w:tc>
          <w:tcPr>
            <w:tcW w:w="1262" w:type="dxa"/>
            <w:tcBorders>
              <w:top w:val="nil"/>
              <w:bottom w:val="nil"/>
            </w:tcBorders>
          </w:tcPr>
          <w:p w14:paraId="50EE488D" w14:textId="77777777" w:rsidR="001D6DAD" w:rsidRDefault="00074277">
            <w:pPr>
              <w:pStyle w:val="TableParagraph"/>
              <w:spacing w:line="168" w:lineRule="exact"/>
              <w:ind w:right="100"/>
              <w:rPr>
                <w:b/>
                <w:sz w:val="16"/>
              </w:rPr>
            </w:pPr>
            <w:r>
              <w:rPr>
                <w:b/>
                <w:w w:val="95"/>
                <w:sz w:val="16"/>
              </w:rPr>
              <w:t>&lt;1%</w:t>
            </w:r>
          </w:p>
        </w:tc>
        <w:tc>
          <w:tcPr>
            <w:tcW w:w="1262" w:type="dxa"/>
            <w:tcBorders>
              <w:top w:val="nil"/>
              <w:bottom w:val="nil"/>
            </w:tcBorders>
          </w:tcPr>
          <w:p w14:paraId="60623890" w14:textId="77777777" w:rsidR="001D6DAD" w:rsidRDefault="00074277">
            <w:pPr>
              <w:pStyle w:val="TableParagraph"/>
              <w:spacing w:line="168" w:lineRule="exact"/>
              <w:ind w:right="100"/>
              <w:rPr>
                <w:b/>
                <w:sz w:val="16"/>
              </w:rPr>
            </w:pPr>
            <w:r>
              <w:rPr>
                <w:b/>
                <w:w w:val="95"/>
                <w:sz w:val="16"/>
              </w:rPr>
              <w:t>&lt;1%</w:t>
            </w:r>
          </w:p>
        </w:tc>
      </w:tr>
      <w:tr w:rsidR="001D6DAD" w14:paraId="1570B71B" w14:textId="77777777">
        <w:trPr>
          <w:trHeight w:hRule="exact" w:val="475"/>
        </w:trPr>
        <w:tc>
          <w:tcPr>
            <w:tcW w:w="4078" w:type="dxa"/>
            <w:tcBorders>
              <w:top w:val="nil"/>
              <w:bottom w:val="nil"/>
            </w:tcBorders>
          </w:tcPr>
          <w:p w14:paraId="10A59B0F" w14:textId="77777777" w:rsidR="001D6DAD" w:rsidRDefault="001D6DAD">
            <w:pPr>
              <w:pStyle w:val="TableParagraph"/>
              <w:spacing w:before="7"/>
              <w:jc w:val="left"/>
              <w:rPr>
                <w:b/>
                <w:sz w:val="15"/>
              </w:rPr>
            </w:pPr>
          </w:p>
          <w:p w14:paraId="3C3A551B" w14:textId="77777777" w:rsidR="001D6DAD" w:rsidRDefault="00074277">
            <w:pPr>
              <w:pStyle w:val="TableParagraph"/>
              <w:ind w:left="103"/>
              <w:jc w:val="left"/>
              <w:rPr>
                <w:sz w:val="16"/>
              </w:rPr>
            </w:pPr>
            <w:r>
              <w:rPr>
                <w:sz w:val="16"/>
              </w:rPr>
              <w:t>Foam Sequence I, II, III (10 min)</w:t>
            </w:r>
          </w:p>
        </w:tc>
        <w:tc>
          <w:tcPr>
            <w:tcW w:w="1985" w:type="dxa"/>
            <w:tcBorders>
              <w:top w:val="nil"/>
              <w:bottom w:val="nil"/>
            </w:tcBorders>
          </w:tcPr>
          <w:p w14:paraId="24DFD1AA" w14:textId="77777777" w:rsidR="001D6DAD" w:rsidRDefault="001D6DAD">
            <w:pPr>
              <w:pStyle w:val="TableParagraph"/>
              <w:spacing w:before="7"/>
              <w:jc w:val="left"/>
              <w:rPr>
                <w:b/>
                <w:sz w:val="15"/>
              </w:rPr>
            </w:pPr>
          </w:p>
          <w:p w14:paraId="397B2CF7" w14:textId="77777777" w:rsidR="001D6DAD" w:rsidRDefault="00074277">
            <w:pPr>
              <w:pStyle w:val="TableParagraph"/>
              <w:ind w:left="103" w:right="634"/>
              <w:jc w:val="left"/>
              <w:rPr>
                <w:sz w:val="16"/>
              </w:rPr>
            </w:pPr>
            <w:r>
              <w:rPr>
                <w:sz w:val="16"/>
              </w:rPr>
              <w:t>ASTM D-892</w:t>
            </w:r>
          </w:p>
        </w:tc>
        <w:tc>
          <w:tcPr>
            <w:tcW w:w="1265" w:type="dxa"/>
            <w:tcBorders>
              <w:top w:val="nil"/>
              <w:bottom w:val="nil"/>
            </w:tcBorders>
          </w:tcPr>
          <w:p w14:paraId="4578E123" w14:textId="77777777" w:rsidR="001D6DAD" w:rsidRDefault="001D6DAD">
            <w:pPr>
              <w:pStyle w:val="TableParagraph"/>
              <w:spacing w:before="6"/>
              <w:jc w:val="left"/>
              <w:rPr>
                <w:b/>
                <w:sz w:val="14"/>
              </w:rPr>
            </w:pPr>
          </w:p>
          <w:p w14:paraId="4961DAA6" w14:textId="77777777" w:rsidR="001D6DAD" w:rsidRDefault="009F7154">
            <w:pPr>
              <w:pStyle w:val="TableParagraph"/>
              <w:ind w:right="100"/>
              <w:rPr>
                <w:b/>
                <w:sz w:val="16"/>
              </w:rPr>
            </w:pPr>
            <w:r>
              <w:rPr>
                <w:b/>
                <w:sz w:val="16"/>
              </w:rPr>
              <w:t>20/0</w:t>
            </w:r>
          </w:p>
        </w:tc>
        <w:tc>
          <w:tcPr>
            <w:tcW w:w="1262" w:type="dxa"/>
            <w:tcBorders>
              <w:top w:val="nil"/>
              <w:bottom w:val="nil"/>
            </w:tcBorders>
          </w:tcPr>
          <w:p w14:paraId="4A0DF177" w14:textId="77777777" w:rsidR="001D6DAD" w:rsidRDefault="001D6DAD">
            <w:pPr>
              <w:pStyle w:val="TableParagraph"/>
              <w:spacing w:before="6"/>
              <w:jc w:val="left"/>
              <w:rPr>
                <w:b/>
                <w:sz w:val="14"/>
              </w:rPr>
            </w:pPr>
          </w:p>
          <w:p w14:paraId="13F52FEF" w14:textId="77777777" w:rsidR="001D6DAD" w:rsidRDefault="009F7154">
            <w:pPr>
              <w:pStyle w:val="TableParagraph"/>
              <w:ind w:right="98"/>
              <w:rPr>
                <w:b/>
                <w:sz w:val="16"/>
              </w:rPr>
            </w:pPr>
            <w:r>
              <w:rPr>
                <w:b/>
                <w:sz w:val="16"/>
              </w:rPr>
              <w:t>20/0</w:t>
            </w:r>
          </w:p>
        </w:tc>
        <w:tc>
          <w:tcPr>
            <w:tcW w:w="1262" w:type="dxa"/>
            <w:tcBorders>
              <w:top w:val="nil"/>
              <w:bottom w:val="nil"/>
            </w:tcBorders>
          </w:tcPr>
          <w:p w14:paraId="403CA529" w14:textId="77777777" w:rsidR="001D6DAD" w:rsidRDefault="001D6DAD">
            <w:pPr>
              <w:pStyle w:val="TableParagraph"/>
              <w:spacing w:before="6"/>
              <w:jc w:val="left"/>
              <w:rPr>
                <w:b/>
                <w:sz w:val="14"/>
              </w:rPr>
            </w:pPr>
          </w:p>
          <w:p w14:paraId="7198FEB7" w14:textId="77777777" w:rsidR="001D6DAD" w:rsidRDefault="009F7154">
            <w:pPr>
              <w:pStyle w:val="TableParagraph"/>
              <w:ind w:right="98"/>
              <w:rPr>
                <w:b/>
                <w:sz w:val="16"/>
              </w:rPr>
            </w:pPr>
            <w:r>
              <w:rPr>
                <w:b/>
                <w:sz w:val="16"/>
              </w:rPr>
              <w:t>20/0</w:t>
            </w:r>
          </w:p>
        </w:tc>
      </w:tr>
      <w:tr w:rsidR="001D6DAD" w14:paraId="0C827A44" w14:textId="77777777">
        <w:trPr>
          <w:trHeight w:hRule="exact" w:val="270"/>
        </w:trPr>
        <w:tc>
          <w:tcPr>
            <w:tcW w:w="4078" w:type="dxa"/>
            <w:tcBorders>
              <w:top w:val="nil"/>
              <w:bottom w:val="nil"/>
            </w:tcBorders>
          </w:tcPr>
          <w:p w14:paraId="202D4DC5" w14:textId="77777777" w:rsidR="001D6DAD" w:rsidRDefault="00074277">
            <w:pPr>
              <w:pStyle w:val="TableParagraph"/>
              <w:spacing w:before="79"/>
              <w:ind w:left="103"/>
              <w:jc w:val="left"/>
              <w:rPr>
                <w:sz w:val="16"/>
              </w:rPr>
            </w:pPr>
            <w:r>
              <w:rPr>
                <w:sz w:val="16"/>
              </w:rPr>
              <w:t>Rust Prevention</w:t>
            </w:r>
          </w:p>
        </w:tc>
        <w:tc>
          <w:tcPr>
            <w:tcW w:w="1985" w:type="dxa"/>
            <w:tcBorders>
              <w:top w:val="nil"/>
              <w:bottom w:val="nil"/>
            </w:tcBorders>
          </w:tcPr>
          <w:p w14:paraId="050D3292" w14:textId="77777777" w:rsidR="001D6DAD" w:rsidRDefault="00074277">
            <w:pPr>
              <w:pStyle w:val="TableParagraph"/>
              <w:spacing w:before="79"/>
              <w:ind w:left="103" w:right="634"/>
              <w:jc w:val="left"/>
              <w:rPr>
                <w:sz w:val="16"/>
              </w:rPr>
            </w:pPr>
            <w:r>
              <w:rPr>
                <w:sz w:val="16"/>
              </w:rPr>
              <w:t>ASTM D-665</w:t>
            </w:r>
          </w:p>
        </w:tc>
        <w:tc>
          <w:tcPr>
            <w:tcW w:w="1265" w:type="dxa"/>
            <w:tcBorders>
              <w:top w:val="nil"/>
              <w:bottom w:val="nil"/>
            </w:tcBorders>
          </w:tcPr>
          <w:p w14:paraId="6659C0C3" w14:textId="77777777" w:rsidR="001D6DAD" w:rsidRDefault="001D6DAD"/>
        </w:tc>
        <w:tc>
          <w:tcPr>
            <w:tcW w:w="1262" w:type="dxa"/>
            <w:tcBorders>
              <w:top w:val="nil"/>
              <w:bottom w:val="nil"/>
            </w:tcBorders>
          </w:tcPr>
          <w:p w14:paraId="1C44DBBF" w14:textId="77777777" w:rsidR="001D6DAD" w:rsidRDefault="001D6DAD"/>
        </w:tc>
        <w:tc>
          <w:tcPr>
            <w:tcW w:w="1262" w:type="dxa"/>
            <w:tcBorders>
              <w:top w:val="nil"/>
              <w:bottom w:val="nil"/>
            </w:tcBorders>
          </w:tcPr>
          <w:p w14:paraId="18AEFF3D" w14:textId="77777777" w:rsidR="001D6DAD" w:rsidRDefault="001D6DAD"/>
        </w:tc>
      </w:tr>
      <w:tr w:rsidR="001D6DAD" w14:paraId="1B7CB165" w14:textId="77777777">
        <w:trPr>
          <w:trHeight w:hRule="exact" w:val="186"/>
        </w:trPr>
        <w:tc>
          <w:tcPr>
            <w:tcW w:w="4078" w:type="dxa"/>
            <w:tcBorders>
              <w:top w:val="nil"/>
              <w:bottom w:val="nil"/>
            </w:tcBorders>
          </w:tcPr>
          <w:p w14:paraId="0499318A" w14:textId="77777777" w:rsidR="001D6DAD" w:rsidRDefault="00074277">
            <w:pPr>
              <w:pStyle w:val="TableParagraph"/>
              <w:spacing w:line="180" w:lineRule="exact"/>
              <w:ind w:left="350"/>
              <w:jc w:val="left"/>
              <w:rPr>
                <w:sz w:val="16"/>
              </w:rPr>
            </w:pPr>
            <w:r>
              <w:rPr>
                <w:sz w:val="16"/>
              </w:rPr>
              <w:t>Distilled Water</w:t>
            </w:r>
          </w:p>
        </w:tc>
        <w:tc>
          <w:tcPr>
            <w:tcW w:w="1985" w:type="dxa"/>
            <w:tcBorders>
              <w:top w:val="nil"/>
              <w:bottom w:val="nil"/>
            </w:tcBorders>
          </w:tcPr>
          <w:p w14:paraId="040E1C68" w14:textId="77777777" w:rsidR="001D6DAD" w:rsidRDefault="001D6DAD"/>
        </w:tc>
        <w:tc>
          <w:tcPr>
            <w:tcW w:w="1265" w:type="dxa"/>
            <w:tcBorders>
              <w:top w:val="nil"/>
              <w:bottom w:val="nil"/>
            </w:tcBorders>
          </w:tcPr>
          <w:p w14:paraId="2C6467C5" w14:textId="77777777" w:rsidR="001D6DAD" w:rsidRDefault="00074277">
            <w:pPr>
              <w:pStyle w:val="TableParagraph"/>
              <w:spacing w:line="161" w:lineRule="exact"/>
              <w:ind w:right="103"/>
              <w:rPr>
                <w:b/>
                <w:sz w:val="16"/>
              </w:rPr>
            </w:pPr>
            <w:r>
              <w:rPr>
                <w:b/>
                <w:sz w:val="16"/>
              </w:rPr>
              <w:t>Pass/Clean</w:t>
            </w:r>
          </w:p>
        </w:tc>
        <w:tc>
          <w:tcPr>
            <w:tcW w:w="1262" w:type="dxa"/>
            <w:tcBorders>
              <w:top w:val="nil"/>
              <w:bottom w:val="nil"/>
            </w:tcBorders>
          </w:tcPr>
          <w:p w14:paraId="22EDCDEE" w14:textId="77777777" w:rsidR="001D6DAD" w:rsidRDefault="00074277">
            <w:pPr>
              <w:pStyle w:val="TableParagraph"/>
              <w:spacing w:line="161" w:lineRule="exact"/>
              <w:ind w:right="100"/>
              <w:rPr>
                <w:b/>
                <w:sz w:val="16"/>
              </w:rPr>
            </w:pPr>
            <w:r>
              <w:rPr>
                <w:b/>
                <w:sz w:val="16"/>
              </w:rPr>
              <w:t>Pass/Clean</w:t>
            </w:r>
          </w:p>
        </w:tc>
        <w:tc>
          <w:tcPr>
            <w:tcW w:w="1262" w:type="dxa"/>
            <w:tcBorders>
              <w:top w:val="nil"/>
              <w:bottom w:val="nil"/>
            </w:tcBorders>
          </w:tcPr>
          <w:p w14:paraId="1801E361" w14:textId="77777777" w:rsidR="001D6DAD" w:rsidRDefault="00074277">
            <w:pPr>
              <w:pStyle w:val="TableParagraph"/>
              <w:spacing w:line="161" w:lineRule="exact"/>
              <w:ind w:right="100"/>
              <w:rPr>
                <w:b/>
                <w:sz w:val="16"/>
              </w:rPr>
            </w:pPr>
            <w:r>
              <w:rPr>
                <w:b/>
                <w:sz w:val="16"/>
              </w:rPr>
              <w:t>Pass/Clean</w:t>
            </w:r>
          </w:p>
        </w:tc>
      </w:tr>
      <w:tr w:rsidR="001D6DAD" w14:paraId="77950053" w14:textId="77777777">
        <w:trPr>
          <w:trHeight w:hRule="exact" w:val="245"/>
        </w:trPr>
        <w:tc>
          <w:tcPr>
            <w:tcW w:w="4078" w:type="dxa"/>
            <w:tcBorders>
              <w:top w:val="nil"/>
            </w:tcBorders>
          </w:tcPr>
          <w:p w14:paraId="19AE292A" w14:textId="77777777" w:rsidR="001D6DAD" w:rsidRDefault="00074277">
            <w:pPr>
              <w:pStyle w:val="TableParagraph"/>
              <w:spacing w:line="181" w:lineRule="exact"/>
              <w:ind w:left="350"/>
              <w:jc w:val="left"/>
              <w:rPr>
                <w:sz w:val="16"/>
              </w:rPr>
            </w:pPr>
            <w:r>
              <w:rPr>
                <w:sz w:val="16"/>
              </w:rPr>
              <w:t>Syn. Sea Water</w:t>
            </w:r>
          </w:p>
        </w:tc>
        <w:tc>
          <w:tcPr>
            <w:tcW w:w="1985" w:type="dxa"/>
            <w:tcBorders>
              <w:top w:val="nil"/>
            </w:tcBorders>
          </w:tcPr>
          <w:p w14:paraId="496DEFF2" w14:textId="77777777" w:rsidR="001D6DAD" w:rsidRDefault="001D6DAD"/>
        </w:tc>
        <w:tc>
          <w:tcPr>
            <w:tcW w:w="1265" w:type="dxa"/>
            <w:tcBorders>
              <w:top w:val="nil"/>
            </w:tcBorders>
          </w:tcPr>
          <w:p w14:paraId="199AFFE4" w14:textId="77777777" w:rsidR="001D6DAD" w:rsidRDefault="00074277">
            <w:pPr>
              <w:pStyle w:val="TableParagraph"/>
              <w:spacing w:line="160" w:lineRule="exact"/>
              <w:ind w:right="103"/>
              <w:rPr>
                <w:b/>
                <w:sz w:val="16"/>
              </w:rPr>
            </w:pPr>
            <w:r>
              <w:rPr>
                <w:b/>
                <w:sz w:val="16"/>
              </w:rPr>
              <w:t>Pass/Clean</w:t>
            </w:r>
          </w:p>
        </w:tc>
        <w:tc>
          <w:tcPr>
            <w:tcW w:w="1262" w:type="dxa"/>
            <w:tcBorders>
              <w:top w:val="nil"/>
            </w:tcBorders>
          </w:tcPr>
          <w:p w14:paraId="6A5793A9" w14:textId="77777777" w:rsidR="001D6DAD" w:rsidRDefault="00074277">
            <w:pPr>
              <w:pStyle w:val="TableParagraph"/>
              <w:spacing w:line="160" w:lineRule="exact"/>
              <w:ind w:right="100"/>
              <w:rPr>
                <w:b/>
                <w:sz w:val="16"/>
              </w:rPr>
            </w:pPr>
            <w:r>
              <w:rPr>
                <w:b/>
                <w:sz w:val="16"/>
              </w:rPr>
              <w:t>Pass/Clean</w:t>
            </w:r>
          </w:p>
        </w:tc>
        <w:tc>
          <w:tcPr>
            <w:tcW w:w="1262" w:type="dxa"/>
            <w:tcBorders>
              <w:top w:val="nil"/>
            </w:tcBorders>
          </w:tcPr>
          <w:p w14:paraId="3CC89F53" w14:textId="77777777" w:rsidR="001D6DAD" w:rsidRDefault="00074277">
            <w:pPr>
              <w:pStyle w:val="TableParagraph"/>
              <w:spacing w:line="160" w:lineRule="exact"/>
              <w:ind w:right="100"/>
              <w:rPr>
                <w:b/>
                <w:sz w:val="16"/>
              </w:rPr>
            </w:pPr>
            <w:r>
              <w:rPr>
                <w:b/>
                <w:sz w:val="16"/>
              </w:rPr>
              <w:t>Pass/Clean</w:t>
            </w:r>
          </w:p>
        </w:tc>
      </w:tr>
      <w:tr w:rsidR="001D6DAD" w14:paraId="004BF6F3" w14:textId="77777777" w:rsidTr="006A0C11">
        <w:trPr>
          <w:trHeight w:hRule="exact" w:val="749"/>
        </w:trPr>
        <w:tc>
          <w:tcPr>
            <w:tcW w:w="4078" w:type="dxa"/>
          </w:tcPr>
          <w:p w14:paraId="2A3A73CE" w14:textId="77777777" w:rsidR="001D6DAD" w:rsidRDefault="00074277">
            <w:pPr>
              <w:pStyle w:val="TableParagraph"/>
              <w:spacing w:line="183" w:lineRule="exact"/>
              <w:ind w:left="103"/>
              <w:jc w:val="left"/>
              <w:rPr>
                <w:sz w:val="16"/>
              </w:rPr>
            </w:pPr>
            <w:r>
              <w:rPr>
                <w:sz w:val="16"/>
              </w:rPr>
              <w:t>Accelerated Storage Stability</w:t>
            </w:r>
          </w:p>
          <w:p w14:paraId="1F795EDC" w14:textId="77777777" w:rsidR="001D6DAD" w:rsidRDefault="001D6DAD">
            <w:pPr>
              <w:pStyle w:val="TableParagraph"/>
              <w:jc w:val="left"/>
              <w:rPr>
                <w:b/>
                <w:sz w:val="16"/>
              </w:rPr>
            </w:pPr>
          </w:p>
          <w:p w14:paraId="0E38DA2B" w14:textId="77777777" w:rsidR="001D6DAD" w:rsidRDefault="00074277">
            <w:pPr>
              <w:pStyle w:val="TableParagraph"/>
              <w:ind w:left="103"/>
              <w:jc w:val="left"/>
              <w:rPr>
                <w:sz w:val="16"/>
              </w:rPr>
            </w:pPr>
            <w:r>
              <w:rPr>
                <w:sz w:val="16"/>
              </w:rPr>
              <w:t>Copper Corrosion Strip 3hr @ 100°C</w:t>
            </w:r>
          </w:p>
        </w:tc>
        <w:tc>
          <w:tcPr>
            <w:tcW w:w="1985" w:type="dxa"/>
          </w:tcPr>
          <w:p w14:paraId="36165899" w14:textId="77777777" w:rsidR="001D6DAD" w:rsidRDefault="001D6DAD">
            <w:pPr>
              <w:pStyle w:val="TableParagraph"/>
              <w:jc w:val="left"/>
              <w:rPr>
                <w:b/>
                <w:sz w:val="16"/>
              </w:rPr>
            </w:pPr>
          </w:p>
          <w:p w14:paraId="1251A92C" w14:textId="77777777" w:rsidR="001D6DAD" w:rsidRDefault="001D6DAD">
            <w:pPr>
              <w:pStyle w:val="TableParagraph"/>
              <w:jc w:val="left"/>
              <w:rPr>
                <w:b/>
                <w:sz w:val="16"/>
              </w:rPr>
            </w:pPr>
          </w:p>
          <w:p w14:paraId="61D3AA50" w14:textId="77777777" w:rsidR="001D6DAD" w:rsidRDefault="00074277">
            <w:pPr>
              <w:pStyle w:val="TableParagraph"/>
              <w:ind w:left="103" w:right="634"/>
              <w:jc w:val="left"/>
              <w:rPr>
                <w:sz w:val="16"/>
              </w:rPr>
            </w:pPr>
            <w:r>
              <w:rPr>
                <w:sz w:val="16"/>
              </w:rPr>
              <w:t>ASTM D-130</w:t>
            </w:r>
          </w:p>
        </w:tc>
        <w:tc>
          <w:tcPr>
            <w:tcW w:w="1265" w:type="dxa"/>
          </w:tcPr>
          <w:p w14:paraId="1039BB26" w14:textId="77777777" w:rsidR="001D6DAD" w:rsidRDefault="00074277">
            <w:pPr>
              <w:pStyle w:val="TableParagraph"/>
              <w:spacing w:before="2"/>
              <w:ind w:right="103"/>
              <w:rPr>
                <w:b/>
                <w:sz w:val="16"/>
              </w:rPr>
            </w:pPr>
            <w:r>
              <w:rPr>
                <w:b/>
                <w:w w:val="95"/>
                <w:sz w:val="16"/>
              </w:rPr>
              <w:t>Pass</w:t>
            </w:r>
          </w:p>
          <w:p w14:paraId="11CD4C7E" w14:textId="77777777" w:rsidR="001D6DAD" w:rsidRDefault="001D6DAD">
            <w:pPr>
              <w:pStyle w:val="TableParagraph"/>
              <w:spacing w:before="2"/>
              <w:jc w:val="left"/>
              <w:rPr>
                <w:b/>
                <w:sz w:val="16"/>
              </w:rPr>
            </w:pPr>
          </w:p>
          <w:p w14:paraId="0BFC2D48" w14:textId="77777777" w:rsidR="001D6DAD" w:rsidRDefault="00074277">
            <w:pPr>
              <w:pStyle w:val="TableParagraph"/>
              <w:ind w:right="104"/>
              <w:rPr>
                <w:b/>
                <w:sz w:val="16"/>
              </w:rPr>
            </w:pPr>
            <w:r>
              <w:rPr>
                <w:b/>
                <w:w w:val="95"/>
                <w:sz w:val="16"/>
              </w:rPr>
              <w:t>1A</w:t>
            </w:r>
          </w:p>
        </w:tc>
        <w:tc>
          <w:tcPr>
            <w:tcW w:w="1262" w:type="dxa"/>
          </w:tcPr>
          <w:p w14:paraId="6461DCC6" w14:textId="77777777" w:rsidR="001D6DAD" w:rsidRDefault="00074277">
            <w:pPr>
              <w:pStyle w:val="TableParagraph"/>
              <w:spacing w:before="2"/>
              <w:ind w:right="101"/>
              <w:rPr>
                <w:b/>
                <w:sz w:val="16"/>
              </w:rPr>
            </w:pPr>
            <w:r>
              <w:rPr>
                <w:b/>
                <w:w w:val="95"/>
                <w:sz w:val="16"/>
              </w:rPr>
              <w:t>Pass</w:t>
            </w:r>
          </w:p>
          <w:p w14:paraId="195F8BEC" w14:textId="77777777" w:rsidR="001D6DAD" w:rsidRDefault="001D6DAD">
            <w:pPr>
              <w:pStyle w:val="TableParagraph"/>
              <w:jc w:val="left"/>
              <w:rPr>
                <w:b/>
                <w:sz w:val="16"/>
              </w:rPr>
            </w:pPr>
          </w:p>
          <w:p w14:paraId="0187971C" w14:textId="77777777" w:rsidR="001D6DAD" w:rsidRDefault="00074277">
            <w:pPr>
              <w:pStyle w:val="TableParagraph"/>
              <w:ind w:right="101"/>
              <w:rPr>
                <w:b/>
                <w:sz w:val="16"/>
              </w:rPr>
            </w:pPr>
            <w:r>
              <w:rPr>
                <w:b/>
                <w:w w:val="95"/>
                <w:sz w:val="16"/>
              </w:rPr>
              <w:t>1A</w:t>
            </w:r>
          </w:p>
        </w:tc>
        <w:tc>
          <w:tcPr>
            <w:tcW w:w="1262" w:type="dxa"/>
          </w:tcPr>
          <w:p w14:paraId="49BCAD64" w14:textId="77777777" w:rsidR="001D6DAD" w:rsidRDefault="00074277">
            <w:pPr>
              <w:pStyle w:val="TableParagraph"/>
              <w:spacing w:before="2"/>
              <w:ind w:right="101"/>
              <w:rPr>
                <w:b/>
                <w:sz w:val="16"/>
              </w:rPr>
            </w:pPr>
            <w:r>
              <w:rPr>
                <w:b/>
                <w:w w:val="95"/>
                <w:sz w:val="16"/>
              </w:rPr>
              <w:t>Pass</w:t>
            </w:r>
          </w:p>
          <w:p w14:paraId="6654B336" w14:textId="77777777" w:rsidR="001D6DAD" w:rsidRDefault="001D6DAD">
            <w:pPr>
              <w:pStyle w:val="TableParagraph"/>
              <w:jc w:val="left"/>
              <w:rPr>
                <w:b/>
                <w:sz w:val="16"/>
              </w:rPr>
            </w:pPr>
          </w:p>
          <w:p w14:paraId="5A6C1AC6" w14:textId="77777777" w:rsidR="001D6DAD" w:rsidRDefault="00074277">
            <w:pPr>
              <w:pStyle w:val="TableParagraph"/>
              <w:ind w:right="101"/>
              <w:rPr>
                <w:b/>
                <w:sz w:val="16"/>
              </w:rPr>
            </w:pPr>
            <w:r>
              <w:rPr>
                <w:b/>
                <w:w w:val="95"/>
                <w:sz w:val="16"/>
              </w:rPr>
              <w:t>1A</w:t>
            </w:r>
          </w:p>
        </w:tc>
      </w:tr>
      <w:tr w:rsidR="001D6DAD" w14:paraId="513F3E2D" w14:textId="77777777">
        <w:trPr>
          <w:trHeight w:hRule="exact" w:val="298"/>
        </w:trPr>
        <w:tc>
          <w:tcPr>
            <w:tcW w:w="4078" w:type="dxa"/>
            <w:tcBorders>
              <w:bottom w:val="nil"/>
            </w:tcBorders>
          </w:tcPr>
          <w:p w14:paraId="7D4D73A8" w14:textId="77777777" w:rsidR="001D6DAD" w:rsidRDefault="00074277">
            <w:pPr>
              <w:pStyle w:val="TableParagraph"/>
              <w:spacing w:line="183" w:lineRule="exact"/>
              <w:ind w:left="103"/>
              <w:jc w:val="left"/>
              <w:rPr>
                <w:sz w:val="16"/>
              </w:rPr>
            </w:pPr>
            <w:r>
              <w:rPr>
                <w:sz w:val="16"/>
              </w:rPr>
              <w:t>RPVOT, (min)</w:t>
            </w:r>
          </w:p>
        </w:tc>
        <w:tc>
          <w:tcPr>
            <w:tcW w:w="1985" w:type="dxa"/>
            <w:tcBorders>
              <w:bottom w:val="nil"/>
            </w:tcBorders>
          </w:tcPr>
          <w:p w14:paraId="1F5AFAC2" w14:textId="77777777" w:rsidR="001D6DAD" w:rsidRDefault="00074277">
            <w:pPr>
              <w:pStyle w:val="TableParagraph"/>
              <w:spacing w:line="183" w:lineRule="exact"/>
              <w:ind w:left="103" w:right="634"/>
              <w:jc w:val="left"/>
              <w:rPr>
                <w:sz w:val="16"/>
              </w:rPr>
            </w:pPr>
            <w:r>
              <w:rPr>
                <w:sz w:val="16"/>
              </w:rPr>
              <w:t>ASTM D-2272</w:t>
            </w:r>
          </w:p>
        </w:tc>
        <w:tc>
          <w:tcPr>
            <w:tcW w:w="1265" w:type="dxa"/>
            <w:tcBorders>
              <w:bottom w:val="nil"/>
            </w:tcBorders>
          </w:tcPr>
          <w:p w14:paraId="0052969C" w14:textId="77777777" w:rsidR="001D6DAD" w:rsidRDefault="009F7154">
            <w:pPr>
              <w:pStyle w:val="TableParagraph"/>
              <w:spacing w:before="2"/>
              <w:ind w:right="102"/>
              <w:rPr>
                <w:b/>
                <w:sz w:val="16"/>
              </w:rPr>
            </w:pPr>
            <w:r>
              <w:rPr>
                <w:b/>
                <w:w w:val="95"/>
                <w:sz w:val="16"/>
              </w:rPr>
              <w:t>25</w:t>
            </w:r>
            <w:r w:rsidR="00074277">
              <w:rPr>
                <w:b/>
                <w:w w:val="95"/>
                <w:sz w:val="16"/>
              </w:rPr>
              <w:t>0</w:t>
            </w:r>
          </w:p>
        </w:tc>
        <w:tc>
          <w:tcPr>
            <w:tcW w:w="1262" w:type="dxa"/>
            <w:tcBorders>
              <w:bottom w:val="nil"/>
            </w:tcBorders>
          </w:tcPr>
          <w:p w14:paraId="7B687FA3" w14:textId="77777777" w:rsidR="001D6DAD" w:rsidRDefault="00074277">
            <w:pPr>
              <w:pStyle w:val="TableParagraph"/>
              <w:spacing w:before="2"/>
              <w:ind w:right="100"/>
              <w:rPr>
                <w:b/>
                <w:sz w:val="16"/>
              </w:rPr>
            </w:pPr>
            <w:r>
              <w:rPr>
                <w:b/>
                <w:w w:val="95"/>
                <w:sz w:val="16"/>
              </w:rPr>
              <w:t>250</w:t>
            </w:r>
          </w:p>
        </w:tc>
        <w:tc>
          <w:tcPr>
            <w:tcW w:w="1262" w:type="dxa"/>
            <w:tcBorders>
              <w:bottom w:val="nil"/>
            </w:tcBorders>
          </w:tcPr>
          <w:p w14:paraId="72F58D6B" w14:textId="77777777" w:rsidR="001D6DAD" w:rsidRDefault="00074277">
            <w:pPr>
              <w:pStyle w:val="TableParagraph"/>
              <w:spacing w:before="2"/>
              <w:ind w:right="100"/>
              <w:rPr>
                <w:b/>
                <w:sz w:val="16"/>
              </w:rPr>
            </w:pPr>
            <w:r>
              <w:rPr>
                <w:b/>
                <w:w w:val="95"/>
                <w:sz w:val="16"/>
              </w:rPr>
              <w:t>250</w:t>
            </w:r>
          </w:p>
        </w:tc>
      </w:tr>
      <w:tr w:rsidR="001D6DAD" w14:paraId="7F320347" w14:textId="77777777">
        <w:trPr>
          <w:trHeight w:hRule="exact" w:val="464"/>
        </w:trPr>
        <w:tc>
          <w:tcPr>
            <w:tcW w:w="4078" w:type="dxa"/>
            <w:tcBorders>
              <w:top w:val="nil"/>
              <w:bottom w:val="nil"/>
            </w:tcBorders>
          </w:tcPr>
          <w:p w14:paraId="02412B61" w14:textId="77777777" w:rsidR="001D6DAD" w:rsidRDefault="00074277">
            <w:pPr>
              <w:pStyle w:val="TableParagraph"/>
              <w:spacing w:before="81"/>
              <w:ind w:left="103"/>
              <w:jc w:val="left"/>
              <w:rPr>
                <w:sz w:val="16"/>
              </w:rPr>
            </w:pPr>
            <w:r>
              <w:rPr>
                <w:sz w:val="16"/>
              </w:rPr>
              <w:t>Dielectric Strength, KV (Avg)</w:t>
            </w:r>
          </w:p>
        </w:tc>
        <w:tc>
          <w:tcPr>
            <w:tcW w:w="1985" w:type="dxa"/>
            <w:tcBorders>
              <w:top w:val="nil"/>
              <w:bottom w:val="nil"/>
            </w:tcBorders>
          </w:tcPr>
          <w:p w14:paraId="1929D25A" w14:textId="77777777" w:rsidR="001D6DAD" w:rsidRDefault="00074277">
            <w:pPr>
              <w:pStyle w:val="TableParagraph"/>
              <w:spacing w:before="81"/>
              <w:ind w:left="103" w:right="634"/>
              <w:jc w:val="left"/>
              <w:rPr>
                <w:sz w:val="16"/>
              </w:rPr>
            </w:pPr>
            <w:r>
              <w:rPr>
                <w:sz w:val="16"/>
              </w:rPr>
              <w:t>ASTM D-877</w:t>
            </w:r>
          </w:p>
        </w:tc>
        <w:tc>
          <w:tcPr>
            <w:tcW w:w="1265" w:type="dxa"/>
            <w:tcBorders>
              <w:top w:val="nil"/>
              <w:bottom w:val="nil"/>
            </w:tcBorders>
          </w:tcPr>
          <w:p w14:paraId="74777D51" w14:textId="77777777" w:rsidR="001D6DAD" w:rsidRDefault="00074277">
            <w:pPr>
              <w:pStyle w:val="TableParagraph"/>
              <w:spacing w:before="78"/>
              <w:ind w:right="103"/>
              <w:rPr>
                <w:b/>
                <w:sz w:val="16"/>
              </w:rPr>
            </w:pPr>
            <w:r>
              <w:rPr>
                <w:b/>
                <w:w w:val="95"/>
                <w:sz w:val="16"/>
              </w:rPr>
              <w:t>47</w:t>
            </w:r>
          </w:p>
        </w:tc>
        <w:tc>
          <w:tcPr>
            <w:tcW w:w="1262" w:type="dxa"/>
            <w:tcBorders>
              <w:top w:val="nil"/>
              <w:bottom w:val="nil"/>
            </w:tcBorders>
          </w:tcPr>
          <w:p w14:paraId="270F8D3B" w14:textId="77777777" w:rsidR="001D6DAD" w:rsidRDefault="00074277">
            <w:pPr>
              <w:pStyle w:val="TableParagraph"/>
              <w:spacing w:before="78"/>
              <w:ind w:right="101"/>
              <w:rPr>
                <w:b/>
                <w:sz w:val="16"/>
              </w:rPr>
            </w:pPr>
            <w:r>
              <w:rPr>
                <w:b/>
                <w:w w:val="95"/>
                <w:sz w:val="16"/>
              </w:rPr>
              <w:t>47</w:t>
            </w:r>
          </w:p>
        </w:tc>
        <w:tc>
          <w:tcPr>
            <w:tcW w:w="1262" w:type="dxa"/>
            <w:tcBorders>
              <w:top w:val="nil"/>
              <w:bottom w:val="nil"/>
            </w:tcBorders>
          </w:tcPr>
          <w:p w14:paraId="1AA9CD34" w14:textId="77777777" w:rsidR="001D6DAD" w:rsidRDefault="00074277">
            <w:pPr>
              <w:pStyle w:val="TableParagraph"/>
              <w:spacing w:before="78"/>
              <w:ind w:right="101"/>
              <w:rPr>
                <w:b/>
                <w:sz w:val="16"/>
              </w:rPr>
            </w:pPr>
            <w:r>
              <w:rPr>
                <w:b/>
                <w:w w:val="95"/>
                <w:sz w:val="16"/>
              </w:rPr>
              <w:t>46</w:t>
            </w:r>
          </w:p>
        </w:tc>
      </w:tr>
      <w:tr w:rsidR="001D6DAD" w14:paraId="3C6EBBDC" w14:textId="77777777">
        <w:trPr>
          <w:trHeight w:hRule="exact" w:val="474"/>
        </w:trPr>
        <w:tc>
          <w:tcPr>
            <w:tcW w:w="4078" w:type="dxa"/>
            <w:tcBorders>
              <w:top w:val="nil"/>
              <w:bottom w:val="nil"/>
            </w:tcBorders>
          </w:tcPr>
          <w:p w14:paraId="3CB4AE42" w14:textId="77777777" w:rsidR="001D6DAD" w:rsidRDefault="001D6DAD">
            <w:pPr>
              <w:pStyle w:val="TableParagraph"/>
              <w:spacing w:before="5"/>
              <w:jc w:val="left"/>
              <w:rPr>
                <w:b/>
                <w:sz w:val="15"/>
              </w:rPr>
            </w:pPr>
          </w:p>
          <w:p w14:paraId="7A8DF05E" w14:textId="77777777" w:rsidR="001D6DAD" w:rsidRDefault="00074277">
            <w:pPr>
              <w:pStyle w:val="TableParagraph"/>
              <w:spacing w:before="1"/>
              <w:ind w:left="103"/>
              <w:jc w:val="left"/>
              <w:rPr>
                <w:sz w:val="16"/>
              </w:rPr>
            </w:pPr>
            <w:r>
              <w:rPr>
                <w:sz w:val="16"/>
              </w:rPr>
              <w:t>Acid Number</w:t>
            </w:r>
          </w:p>
        </w:tc>
        <w:tc>
          <w:tcPr>
            <w:tcW w:w="1985" w:type="dxa"/>
            <w:tcBorders>
              <w:top w:val="nil"/>
              <w:bottom w:val="nil"/>
            </w:tcBorders>
          </w:tcPr>
          <w:p w14:paraId="324B308C" w14:textId="77777777" w:rsidR="001D6DAD" w:rsidRDefault="001D6DAD">
            <w:pPr>
              <w:pStyle w:val="TableParagraph"/>
              <w:spacing w:before="5"/>
              <w:jc w:val="left"/>
              <w:rPr>
                <w:b/>
                <w:sz w:val="15"/>
              </w:rPr>
            </w:pPr>
          </w:p>
          <w:p w14:paraId="09924201" w14:textId="77777777" w:rsidR="001D6DAD" w:rsidRDefault="00074277">
            <w:pPr>
              <w:pStyle w:val="TableParagraph"/>
              <w:spacing w:before="1"/>
              <w:ind w:left="103" w:right="634"/>
              <w:jc w:val="left"/>
              <w:rPr>
                <w:sz w:val="16"/>
              </w:rPr>
            </w:pPr>
            <w:r>
              <w:rPr>
                <w:sz w:val="16"/>
              </w:rPr>
              <w:t>ASTM D-974</w:t>
            </w:r>
          </w:p>
        </w:tc>
        <w:tc>
          <w:tcPr>
            <w:tcW w:w="1265" w:type="dxa"/>
            <w:tcBorders>
              <w:top w:val="nil"/>
              <w:bottom w:val="nil"/>
            </w:tcBorders>
          </w:tcPr>
          <w:p w14:paraId="4AFADD5B" w14:textId="77777777" w:rsidR="001D6DAD" w:rsidRDefault="001D6DAD">
            <w:pPr>
              <w:pStyle w:val="TableParagraph"/>
              <w:spacing w:before="7"/>
              <w:jc w:val="left"/>
              <w:rPr>
                <w:b/>
                <w:sz w:val="14"/>
              </w:rPr>
            </w:pPr>
          </w:p>
          <w:p w14:paraId="150AC05B" w14:textId="77777777" w:rsidR="001D6DAD" w:rsidRDefault="009F7154">
            <w:pPr>
              <w:pStyle w:val="TableParagraph"/>
              <w:ind w:right="103"/>
              <w:rPr>
                <w:b/>
                <w:sz w:val="16"/>
              </w:rPr>
            </w:pPr>
            <w:r>
              <w:rPr>
                <w:b/>
                <w:w w:val="95"/>
                <w:sz w:val="16"/>
              </w:rPr>
              <w:t>1.1</w:t>
            </w:r>
          </w:p>
        </w:tc>
        <w:tc>
          <w:tcPr>
            <w:tcW w:w="1262" w:type="dxa"/>
            <w:tcBorders>
              <w:top w:val="nil"/>
              <w:bottom w:val="nil"/>
            </w:tcBorders>
          </w:tcPr>
          <w:p w14:paraId="588223CC" w14:textId="77777777" w:rsidR="001D6DAD" w:rsidRDefault="001D6DAD">
            <w:pPr>
              <w:pStyle w:val="TableParagraph"/>
              <w:spacing w:before="7"/>
              <w:jc w:val="left"/>
              <w:rPr>
                <w:b/>
                <w:sz w:val="14"/>
              </w:rPr>
            </w:pPr>
          </w:p>
          <w:p w14:paraId="13A4208E" w14:textId="77777777" w:rsidR="001D6DAD" w:rsidRDefault="009F7154">
            <w:pPr>
              <w:pStyle w:val="TableParagraph"/>
              <w:ind w:right="102"/>
              <w:rPr>
                <w:b/>
                <w:sz w:val="16"/>
              </w:rPr>
            </w:pPr>
            <w:r>
              <w:rPr>
                <w:b/>
                <w:w w:val="95"/>
                <w:sz w:val="16"/>
              </w:rPr>
              <w:t>1.1</w:t>
            </w:r>
          </w:p>
        </w:tc>
        <w:tc>
          <w:tcPr>
            <w:tcW w:w="1262" w:type="dxa"/>
            <w:tcBorders>
              <w:top w:val="nil"/>
              <w:bottom w:val="nil"/>
            </w:tcBorders>
          </w:tcPr>
          <w:p w14:paraId="1A819A17" w14:textId="77777777" w:rsidR="001D6DAD" w:rsidRDefault="001D6DAD">
            <w:pPr>
              <w:pStyle w:val="TableParagraph"/>
              <w:spacing w:before="7"/>
              <w:jc w:val="left"/>
              <w:rPr>
                <w:b/>
                <w:sz w:val="14"/>
              </w:rPr>
            </w:pPr>
          </w:p>
          <w:p w14:paraId="7901282A" w14:textId="77777777" w:rsidR="001D6DAD" w:rsidRDefault="009F7154">
            <w:pPr>
              <w:pStyle w:val="TableParagraph"/>
              <w:ind w:right="102"/>
              <w:rPr>
                <w:b/>
                <w:sz w:val="16"/>
              </w:rPr>
            </w:pPr>
            <w:r>
              <w:rPr>
                <w:b/>
                <w:w w:val="95"/>
                <w:sz w:val="16"/>
              </w:rPr>
              <w:t>1.1</w:t>
            </w:r>
          </w:p>
        </w:tc>
      </w:tr>
      <w:tr w:rsidR="001D6DAD" w14:paraId="051A286A" w14:textId="77777777">
        <w:trPr>
          <w:trHeight w:hRule="exact" w:val="271"/>
        </w:trPr>
        <w:tc>
          <w:tcPr>
            <w:tcW w:w="4078" w:type="dxa"/>
            <w:tcBorders>
              <w:top w:val="nil"/>
              <w:bottom w:val="nil"/>
            </w:tcBorders>
          </w:tcPr>
          <w:p w14:paraId="7F29B046" w14:textId="77777777" w:rsidR="001D6DAD" w:rsidRDefault="00074277">
            <w:pPr>
              <w:pStyle w:val="TableParagraph"/>
              <w:spacing w:before="79"/>
              <w:ind w:left="103"/>
              <w:jc w:val="left"/>
              <w:rPr>
                <w:sz w:val="16"/>
              </w:rPr>
            </w:pPr>
            <w:r>
              <w:rPr>
                <w:sz w:val="16"/>
              </w:rPr>
              <w:t>Elastomer Testing BUNA-N Rubber</w:t>
            </w:r>
          </w:p>
        </w:tc>
        <w:tc>
          <w:tcPr>
            <w:tcW w:w="1985" w:type="dxa"/>
            <w:tcBorders>
              <w:top w:val="nil"/>
              <w:bottom w:val="nil"/>
            </w:tcBorders>
          </w:tcPr>
          <w:p w14:paraId="7D5C66F6" w14:textId="77777777" w:rsidR="001D6DAD" w:rsidRDefault="001D6DAD"/>
        </w:tc>
        <w:tc>
          <w:tcPr>
            <w:tcW w:w="1265" w:type="dxa"/>
            <w:tcBorders>
              <w:top w:val="nil"/>
              <w:bottom w:val="nil"/>
            </w:tcBorders>
          </w:tcPr>
          <w:p w14:paraId="5CE6DD2F" w14:textId="77777777" w:rsidR="001D6DAD" w:rsidRDefault="001D6DAD"/>
        </w:tc>
        <w:tc>
          <w:tcPr>
            <w:tcW w:w="1262" w:type="dxa"/>
            <w:tcBorders>
              <w:top w:val="nil"/>
              <w:bottom w:val="nil"/>
            </w:tcBorders>
          </w:tcPr>
          <w:p w14:paraId="1FC02A9E" w14:textId="77777777" w:rsidR="001D6DAD" w:rsidRDefault="001D6DAD"/>
        </w:tc>
        <w:tc>
          <w:tcPr>
            <w:tcW w:w="1262" w:type="dxa"/>
            <w:tcBorders>
              <w:top w:val="nil"/>
              <w:bottom w:val="nil"/>
            </w:tcBorders>
          </w:tcPr>
          <w:p w14:paraId="2A2FC15F" w14:textId="77777777" w:rsidR="001D6DAD" w:rsidRDefault="001D6DAD"/>
        </w:tc>
      </w:tr>
      <w:tr w:rsidR="001D6DAD" w14:paraId="2907957C" w14:textId="77777777">
        <w:trPr>
          <w:trHeight w:hRule="exact" w:val="186"/>
        </w:trPr>
        <w:tc>
          <w:tcPr>
            <w:tcW w:w="4078" w:type="dxa"/>
            <w:tcBorders>
              <w:top w:val="nil"/>
              <w:bottom w:val="nil"/>
            </w:tcBorders>
          </w:tcPr>
          <w:p w14:paraId="578D283F" w14:textId="77777777" w:rsidR="001D6DAD" w:rsidRDefault="00074277">
            <w:pPr>
              <w:pStyle w:val="TableParagraph"/>
              <w:spacing w:line="179" w:lineRule="exact"/>
              <w:ind w:left="389"/>
              <w:jc w:val="left"/>
              <w:rPr>
                <w:sz w:val="16"/>
              </w:rPr>
            </w:pPr>
            <w:r>
              <w:rPr>
                <w:sz w:val="16"/>
              </w:rPr>
              <w:t>Volume Change, %</w:t>
            </w:r>
          </w:p>
        </w:tc>
        <w:tc>
          <w:tcPr>
            <w:tcW w:w="1985" w:type="dxa"/>
            <w:tcBorders>
              <w:top w:val="nil"/>
              <w:bottom w:val="nil"/>
            </w:tcBorders>
          </w:tcPr>
          <w:p w14:paraId="5D4DEC80" w14:textId="77777777" w:rsidR="001D6DAD" w:rsidRDefault="00074277">
            <w:pPr>
              <w:pStyle w:val="TableParagraph"/>
              <w:spacing w:line="179" w:lineRule="exact"/>
              <w:ind w:left="103" w:right="634"/>
              <w:jc w:val="left"/>
              <w:rPr>
                <w:sz w:val="16"/>
              </w:rPr>
            </w:pPr>
            <w:r>
              <w:rPr>
                <w:sz w:val="16"/>
              </w:rPr>
              <w:t>D-471</w:t>
            </w:r>
          </w:p>
        </w:tc>
        <w:tc>
          <w:tcPr>
            <w:tcW w:w="1265" w:type="dxa"/>
            <w:tcBorders>
              <w:top w:val="nil"/>
              <w:bottom w:val="nil"/>
            </w:tcBorders>
          </w:tcPr>
          <w:p w14:paraId="1176CEC2" w14:textId="77777777" w:rsidR="001D6DAD" w:rsidRDefault="00074277">
            <w:pPr>
              <w:pStyle w:val="TableParagraph"/>
              <w:spacing w:line="162" w:lineRule="exact"/>
              <w:ind w:right="103"/>
              <w:rPr>
                <w:b/>
                <w:sz w:val="16"/>
              </w:rPr>
            </w:pPr>
            <w:r>
              <w:rPr>
                <w:b/>
                <w:w w:val="95"/>
                <w:sz w:val="16"/>
              </w:rPr>
              <w:t>8.0</w:t>
            </w:r>
          </w:p>
        </w:tc>
        <w:tc>
          <w:tcPr>
            <w:tcW w:w="1262" w:type="dxa"/>
            <w:tcBorders>
              <w:top w:val="nil"/>
              <w:bottom w:val="nil"/>
            </w:tcBorders>
          </w:tcPr>
          <w:p w14:paraId="15E69D4E" w14:textId="77777777" w:rsidR="001D6DAD" w:rsidRDefault="00074277">
            <w:pPr>
              <w:pStyle w:val="TableParagraph"/>
              <w:spacing w:line="162" w:lineRule="exact"/>
              <w:ind w:right="102"/>
              <w:rPr>
                <w:b/>
                <w:sz w:val="16"/>
              </w:rPr>
            </w:pPr>
            <w:r>
              <w:rPr>
                <w:b/>
                <w:w w:val="95"/>
                <w:sz w:val="16"/>
              </w:rPr>
              <w:t>2.0</w:t>
            </w:r>
          </w:p>
        </w:tc>
        <w:tc>
          <w:tcPr>
            <w:tcW w:w="1262" w:type="dxa"/>
            <w:tcBorders>
              <w:top w:val="nil"/>
              <w:bottom w:val="nil"/>
            </w:tcBorders>
          </w:tcPr>
          <w:p w14:paraId="4B2D6EFC" w14:textId="77777777" w:rsidR="001D6DAD" w:rsidRDefault="00074277">
            <w:pPr>
              <w:pStyle w:val="TableParagraph"/>
              <w:spacing w:line="162" w:lineRule="exact"/>
              <w:ind w:right="102"/>
              <w:rPr>
                <w:b/>
                <w:sz w:val="16"/>
              </w:rPr>
            </w:pPr>
            <w:r>
              <w:rPr>
                <w:b/>
                <w:w w:val="95"/>
                <w:sz w:val="16"/>
              </w:rPr>
              <w:t>2.0</w:t>
            </w:r>
          </w:p>
        </w:tc>
      </w:tr>
      <w:tr w:rsidR="001D6DAD" w14:paraId="4204E13D" w14:textId="77777777">
        <w:trPr>
          <w:trHeight w:hRule="exact" w:val="278"/>
        </w:trPr>
        <w:tc>
          <w:tcPr>
            <w:tcW w:w="4078" w:type="dxa"/>
            <w:tcBorders>
              <w:top w:val="nil"/>
              <w:bottom w:val="nil"/>
            </w:tcBorders>
          </w:tcPr>
          <w:p w14:paraId="22FE8B05" w14:textId="77777777" w:rsidR="001D6DAD" w:rsidRDefault="00074277">
            <w:pPr>
              <w:pStyle w:val="TableParagraph"/>
              <w:spacing w:line="180" w:lineRule="exact"/>
              <w:ind w:left="389"/>
              <w:jc w:val="left"/>
              <w:rPr>
                <w:sz w:val="16"/>
              </w:rPr>
            </w:pPr>
            <w:r>
              <w:rPr>
                <w:sz w:val="16"/>
              </w:rPr>
              <w:t>Shore A Hardness Change</w:t>
            </w:r>
          </w:p>
        </w:tc>
        <w:tc>
          <w:tcPr>
            <w:tcW w:w="1985" w:type="dxa"/>
            <w:tcBorders>
              <w:top w:val="nil"/>
              <w:bottom w:val="nil"/>
            </w:tcBorders>
          </w:tcPr>
          <w:p w14:paraId="1A27F18C" w14:textId="77777777" w:rsidR="001D6DAD" w:rsidRDefault="00074277">
            <w:pPr>
              <w:pStyle w:val="TableParagraph"/>
              <w:spacing w:line="180" w:lineRule="exact"/>
              <w:ind w:left="103" w:right="634"/>
              <w:jc w:val="left"/>
              <w:rPr>
                <w:sz w:val="16"/>
              </w:rPr>
            </w:pPr>
            <w:r>
              <w:rPr>
                <w:sz w:val="16"/>
              </w:rPr>
              <w:t>D-2240</w:t>
            </w:r>
          </w:p>
        </w:tc>
        <w:tc>
          <w:tcPr>
            <w:tcW w:w="1265" w:type="dxa"/>
            <w:tcBorders>
              <w:top w:val="nil"/>
              <w:bottom w:val="nil"/>
            </w:tcBorders>
          </w:tcPr>
          <w:p w14:paraId="096A3A37" w14:textId="77777777" w:rsidR="001D6DAD" w:rsidRDefault="00074277">
            <w:pPr>
              <w:pStyle w:val="TableParagraph"/>
              <w:spacing w:line="161" w:lineRule="exact"/>
              <w:ind w:right="103"/>
              <w:rPr>
                <w:b/>
                <w:sz w:val="16"/>
              </w:rPr>
            </w:pPr>
            <w:r>
              <w:rPr>
                <w:b/>
                <w:sz w:val="16"/>
              </w:rPr>
              <w:t>-6</w:t>
            </w:r>
          </w:p>
        </w:tc>
        <w:tc>
          <w:tcPr>
            <w:tcW w:w="1262" w:type="dxa"/>
            <w:tcBorders>
              <w:top w:val="nil"/>
              <w:bottom w:val="nil"/>
            </w:tcBorders>
          </w:tcPr>
          <w:p w14:paraId="4B4805DB" w14:textId="77777777" w:rsidR="001D6DAD" w:rsidRDefault="00074277">
            <w:pPr>
              <w:pStyle w:val="TableParagraph"/>
              <w:spacing w:line="161" w:lineRule="exact"/>
              <w:ind w:right="102"/>
              <w:rPr>
                <w:b/>
                <w:sz w:val="16"/>
              </w:rPr>
            </w:pPr>
            <w:r>
              <w:rPr>
                <w:b/>
                <w:w w:val="95"/>
                <w:sz w:val="16"/>
              </w:rPr>
              <w:t>0.0</w:t>
            </w:r>
          </w:p>
        </w:tc>
        <w:tc>
          <w:tcPr>
            <w:tcW w:w="1262" w:type="dxa"/>
            <w:tcBorders>
              <w:top w:val="nil"/>
              <w:bottom w:val="nil"/>
            </w:tcBorders>
          </w:tcPr>
          <w:p w14:paraId="25156D0A" w14:textId="77777777" w:rsidR="001D6DAD" w:rsidRDefault="00074277">
            <w:pPr>
              <w:pStyle w:val="TableParagraph"/>
              <w:spacing w:line="161" w:lineRule="exact"/>
              <w:ind w:right="102"/>
              <w:rPr>
                <w:b/>
                <w:sz w:val="16"/>
              </w:rPr>
            </w:pPr>
            <w:r>
              <w:rPr>
                <w:b/>
                <w:w w:val="95"/>
                <w:sz w:val="16"/>
              </w:rPr>
              <w:t>0.0</w:t>
            </w:r>
          </w:p>
        </w:tc>
      </w:tr>
      <w:tr w:rsidR="001D6DAD" w14:paraId="73896289" w14:textId="77777777">
        <w:trPr>
          <w:trHeight w:hRule="exact" w:val="372"/>
        </w:trPr>
        <w:tc>
          <w:tcPr>
            <w:tcW w:w="4078" w:type="dxa"/>
            <w:tcBorders>
              <w:top w:val="nil"/>
              <w:bottom w:val="nil"/>
            </w:tcBorders>
          </w:tcPr>
          <w:p w14:paraId="5041BB60" w14:textId="77777777" w:rsidR="001D6DAD" w:rsidRDefault="00074277">
            <w:pPr>
              <w:pStyle w:val="TableParagraph"/>
              <w:spacing w:before="92"/>
              <w:ind w:left="103"/>
              <w:jc w:val="left"/>
              <w:rPr>
                <w:sz w:val="16"/>
              </w:rPr>
            </w:pPr>
            <w:r>
              <w:rPr>
                <w:w w:val="95"/>
                <w:sz w:val="16"/>
              </w:rPr>
              <w:t>Demulsibility,  ML Oil/Water/Emulsion</w:t>
            </w:r>
          </w:p>
        </w:tc>
        <w:tc>
          <w:tcPr>
            <w:tcW w:w="1985" w:type="dxa"/>
            <w:tcBorders>
              <w:top w:val="nil"/>
              <w:bottom w:val="nil"/>
            </w:tcBorders>
          </w:tcPr>
          <w:p w14:paraId="04BE2007" w14:textId="77777777" w:rsidR="001D6DAD" w:rsidRDefault="00074277">
            <w:pPr>
              <w:pStyle w:val="TableParagraph"/>
              <w:spacing w:before="92"/>
              <w:ind w:left="103" w:right="634"/>
              <w:jc w:val="left"/>
              <w:rPr>
                <w:sz w:val="16"/>
              </w:rPr>
            </w:pPr>
            <w:r>
              <w:rPr>
                <w:sz w:val="16"/>
              </w:rPr>
              <w:t>ASTM D-1401</w:t>
            </w:r>
          </w:p>
        </w:tc>
        <w:tc>
          <w:tcPr>
            <w:tcW w:w="1265" w:type="dxa"/>
            <w:tcBorders>
              <w:top w:val="nil"/>
              <w:bottom w:val="nil"/>
            </w:tcBorders>
          </w:tcPr>
          <w:p w14:paraId="0CDF7155" w14:textId="77777777" w:rsidR="001D6DAD" w:rsidRDefault="00074277">
            <w:pPr>
              <w:pStyle w:val="TableParagraph"/>
              <w:spacing w:before="68"/>
              <w:ind w:right="102"/>
              <w:rPr>
                <w:b/>
                <w:sz w:val="16"/>
              </w:rPr>
            </w:pPr>
            <w:r>
              <w:rPr>
                <w:b/>
                <w:sz w:val="16"/>
              </w:rPr>
              <w:t>40/ 40/ 0</w:t>
            </w:r>
          </w:p>
        </w:tc>
        <w:tc>
          <w:tcPr>
            <w:tcW w:w="1262" w:type="dxa"/>
            <w:tcBorders>
              <w:top w:val="nil"/>
              <w:bottom w:val="nil"/>
            </w:tcBorders>
          </w:tcPr>
          <w:p w14:paraId="730B739C" w14:textId="77777777" w:rsidR="001D6DAD" w:rsidRDefault="00074277">
            <w:pPr>
              <w:pStyle w:val="TableParagraph"/>
              <w:spacing w:before="68"/>
              <w:ind w:right="100"/>
              <w:rPr>
                <w:b/>
                <w:sz w:val="16"/>
              </w:rPr>
            </w:pPr>
            <w:r>
              <w:rPr>
                <w:b/>
                <w:sz w:val="16"/>
              </w:rPr>
              <w:t>40/ 40/ 0</w:t>
            </w:r>
          </w:p>
        </w:tc>
        <w:tc>
          <w:tcPr>
            <w:tcW w:w="1262" w:type="dxa"/>
            <w:tcBorders>
              <w:top w:val="nil"/>
              <w:bottom w:val="nil"/>
            </w:tcBorders>
          </w:tcPr>
          <w:p w14:paraId="195F2E8C" w14:textId="77777777" w:rsidR="001D6DAD" w:rsidRDefault="00074277">
            <w:pPr>
              <w:pStyle w:val="TableParagraph"/>
              <w:spacing w:before="68"/>
              <w:ind w:right="100"/>
              <w:rPr>
                <w:b/>
                <w:sz w:val="16"/>
              </w:rPr>
            </w:pPr>
            <w:r>
              <w:rPr>
                <w:b/>
                <w:sz w:val="16"/>
              </w:rPr>
              <w:t>40/ 40/ 0</w:t>
            </w:r>
          </w:p>
        </w:tc>
      </w:tr>
      <w:tr w:rsidR="001D6DAD" w14:paraId="0644347C" w14:textId="77777777" w:rsidTr="006A0C11">
        <w:trPr>
          <w:trHeight w:hRule="exact" w:val="613"/>
        </w:trPr>
        <w:tc>
          <w:tcPr>
            <w:tcW w:w="4078" w:type="dxa"/>
            <w:tcBorders>
              <w:top w:val="nil"/>
            </w:tcBorders>
          </w:tcPr>
          <w:p w14:paraId="78960C04" w14:textId="77777777" w:rsidR="001D6DAD" w:rsidRDefault="00074277">
            <w:pPr>
              <w:pStyle w:val="TableParagraph"/>
              <w:spacing w:before="94"/>
              <w:ind w:left="103"/>
              <w:jc w:val="left"/>
              <w:rPr>
                <w:sz w:val="16"/>
              </w:rPr>
            </w:pPr>
            <w:r>
              <w:rPr>
                <w:sz w:val="16"/>
              </w:rPr>
              <w:t>4-Ball Wear, 1h, 167°F, 1200 RPM, 40 kg</w:t>
            </w:r>
          </w:p>
          <w:p w14:paraId="2F57E52C" w14:textId="77777777" w:rsidR="001D6DAD" w:rsidRDefault="00074277">
            <w:pPr>
              <w:pStyle w:val="TableParagraph"/>
              <w:spacing w:before="3"/>
              <w:ind w:left="103"/>
              <w:jc w:val="left"/>
              <w:rPr>
                <w:sz w:val="14"/>
              </w:rPr>
            </w:pPr>
            <w:r>
              <w:rPr>
                <w:sz w:val="16"/>
              </w:rPr>
              <w:t xml:space="preserve">FZG Test </w:t>
            </w:r>
            <w:r>
              <w:rPr>
                <w:sz w:val="14"/>
              </w:rPr>
              <w:t>A/8,3/90</w:t>
            </w:r>
          </w:p>
        </w:tc>
        <w:tc>
          <w:tcPr>
            <w:tcW w:w="1985" w:type="dxa"/>
            <w:tcBorders>
              <w:top w:val="nil"/>
            </w:tcBorders>
          </w:tcPr>
          <w:p w14:paraId="59FF9C3A" w14:textId="77777777" w:rsidR="001D6DAD" w:rsidRDefault="00074277">
            <w:pPr>
              <w:pStyle w:val="TableParagraph"/>
              <w:spacing w:before="94" w:line="244" w:lineRule="auto"/>
              <w:ind w:left="103" w:right="634"/>
              <w:jc w:val="left"/>
              <w:rPr>
                <w:sz w:val="16"/>
              </w:rPr>
            </w:pPr>
            <w:r>
              <w:rPr>
                <w:sz w:val="16"/>
              </w:rPr>
              <w:t>ASTM D-4172 DIN 51354 Part 2</w:t>
            </w:r>
          </w:p>
        </w:tc>
        <w:tc>
          <w:tcPr>
            <w:tcW w:w="1265" w:type="dxa"/>
            <w:tcBorders>
              <w:top w:val="nil"/>
            </w:tcBorders>
          </w:tcPr>
          <w:p w14:paraId="3E1955B5" w14:textId="77777777" w:rsidR="001D6DAD" w:rsidRDefault="00074277">
            <w:pPr>
              <w:pStyle w:val="TableParagraph"/>
              <w:spacing w:before="65"/>
              <w:ind w:right="102"/>
              <w:rPr>
                <w:b/>
                <w:sz w:val="16"/>
              </w:rPr>
            </w:pPr>
            <w:r>
              <w:rPr>
                <w:b/>
                <w:w w:val="95"/>
                <w:sz w:val="16"/>
              </w:rPr>
              <w:t>.30-.40</w:t>
            </w:r>
          </w:p>
          <w:p w14:paraId="6CF9C529" w14:textId="77777777" w:rsidR="001D6DAD" w:rsidRDefault="00074277">
            <w:pPr>
              <w:pStyle w:val="TableParagraph"/>
              <w:spacing w:before="1"/>
              <w:ind w:right="103"/>
              <w:rPr>
                <w:b/>
                <w:sz w:val="16"/>
              </w:rPr>
            </w:pPr>
            <w:r>
              <w:rPr>
                <w:b/>
                <w:sz w:val="16"/>
              </w:rPr>
              <w:t>12</w:t>
            </w:r>
          </w:p>
        </w:tc>
        <w:tc>
          <w:tcPr>
            <w:tcW w:w="1262" w:type="dxa"/>
            <w:tcBorders>
              <w:top w:val="nil"/>
            </w:tcBorders>
          </w:tcPr>
          <w:p w14:paraId="450DAFE1" w14:textId="77777777" w:rsidR="001D6DAD" w:rsidRDefault="00074277">
            <w:pPr>
              <w:pStyle w:val="TableParagraph"/>
              <w:spacing w:before="65"/>
              <w:ind w:right="100"/>
              <w:rPr>
                <w:b/>
                <w:sz w:val="16"/>
              </w:rPr>
            </w:pPr>
            <w:r>
              <w:rPr>
                <w:b/>
                <w:w w:val="95"/>
                <w:sz w:val="16"/>
              </w:rPr>
              <w:t>.30-.40</w:t>
            </w:r>
          </w:p>
          <w:p w14:paraId="3921197D" w14:textId="77777777" w:rsidR="001D6DAD" w:rsidRDefault="00074277">
            <w:pPr>
              <w:pStyle w:val="TableParagraph"/>
              <w:spacing w:before="1"/>
              <w:ind w:right="101"/>
              <w:rPr>
                <w:b/>
                <w:sz w:val="16"/>
              </w:rPr>
            </w:pPr>
            <w:r>
              <w:rPr>
                <w:b/>
                <w:sz w:val="16"/>
              </w:rPr>
              <w:t>12</w:t>
            </w:r>
          </w:p>
        </w:tc>
        <w:tc>
          <w:tcPr>
            <w:tcW w:w="1262" w:type="dxa"/>
            <w:tcBorders>
              <w:top w:val="nil"/>
            </w:tcBorders>
          </w:tcPr>
          <w:p w14:paraId="45DBA694" w14:textId="77777777" w:rsidR="001D6DAD" w:rsidRDefault="00074277">
            <w:pPr>
              <w:pStyle w:val="TableParagraph"/>
              <w:spacing w:before="65"/>
              <w:ind w:right="100"/>
              <w:rPr>
                <w:b/>
                <w:sz w:val="16"/>
              </w:rPr>
            </w:pPr>
            <w:r>
              <w:rPr>
                <w:b/>
                <w:w w:val="95"/>
                <w:sz w:val="16"/>
              </w:rPr>
              <w:t>.30-.40</w:t>
            </w:r>
          </w:p>
          <w:p w14:paraId="16925143" w14:textId="77777777" w:rsidR="001D6DAD" w:rsidRDefault="00074277">
            <w:pPr>
              <w:pStyle w:val="TableParagraph"/>
              <w:spacing w:before="1"/>
              <w:ind w:right="101"/>
              <w:rPr>
                <w:b/>
                <w:sz w:val="16"/>
              </w:rPr>
            </w:pPr>
            <w:r>
              <w:rPr>
                <w:b/>
                <w:sz w:val="16"/>
              </w:rPr>
              <w:t>12</w:t>
            </w:r>
          </w:p>
        </w:tc>
      </w:tr>
      <w:tr w:rsidR="001D6DAD" w14:paraId="27F8E616" w14:textId="77777777">
        <w:trPr>
          <w:trHeight w:hRule="exact" w:val="205"/>
        </w:trPr>
        <w:tc>
          <w:tcPr>
            <w:tcW w:w="4078" w:type="dxa"/>
            <w:vMerge w:val="restart"/>
          </w:tcPr>
          <w:p w14:paraId="019E34EB" w14:textId="77777777" w:rsidR="001D6DAD" w:rsidRDefault="00074277">
            <w:pPr>
              <w:pStyle w:val="TableParagraph"/>
              <w:spacing w:before="3"/>
              <w:ind w:left="103"/>
              <w:jc w:val="left"/>
              <w:rPr>
                <w:b/>
                <w:sz w:val="20"/>
              </w:rPr>
            </w:pPr>
            <w:r>
              <w:rPr>
                <w:b/>
                <w:sz w:val="20"/>
              </w:rPr>
              <w:t>Biodegradability</w:t>
            </w:r>
          </w:p>
          <w:p w14:paraId="2D60D3DE" w14:textId="77777777" w:rsidR="001D6DAD" w:rsidRDefault="001D6DAD">
            <w:pPr>
              <w:pStyle w:val="TableParagraph"/>
              <w:jc w:val="left"/>
              <w:rPr>
                <w:b/>
                <w:sz w:val="20"/>
              </w:rPr>
            </w:pPr>
          </w:p>
          <w:p w14:paraId="76ACC3D6" w14:textId="77777777" w:rsidR="001D6DAD" w:rsidRDefault="00074277">
            <w:pPr>
              <w:pStyle w:val="TableParagraph"/>
              <w:spacing w:before="149" w:line="206" w:lineRule="exact"/>
              <w:ind w:left="103"/>
              <w:jc w:val="left"/>
              <w:rPr>
                <w:b/>
                <w:sz w:val="18"/>
              </w:rPr>
            </w:pPr>
            <w:r>
              <w:rPr>
                <w:b/>
                <w:sz w:val="18"/>
              </w:rPr>
              <w:t>Ecotoxicity</w:t>
            </w:r>
          </w:p>
          <w:p w14:paraId="5CE1EC6D" w14:textId="77777777" w:rsidR="001D6DAD" w:rsidRDefault="00074277">
            <w:pPr>
              <w:pStyle w:val="TableParagraph"/>
              <w:spacing w:line="244" w:lineRule="auto"/>
              <w:ind w:left="307" w:right="1147" w:firstLine="40"/>
              <w:jc w:val="left"/>
              <w:rPr>
                <w:sz w:val="16"/>
              </w:rPr>
            </w:pPr>
            <w:r>
              <w:rPr>
                <w:sz w:val="16"/>
              </w:rPr>
              <w:t>Fathead minnow, 96h LC50, ppm Daphnis magna, 48 h, EC50, ppm Sludge</w:t>
            </w:r>
            <w:r>
              <w:rPr>
                <w:spacing w:val="-12"/>
                <w:sz w:val="16"/>
              </w:rPr>
              <w:t xml:space="preserve"> </w:t>
            </w:r>
            <w:r>
              <w:rPr>
                <w:sz w:val="16"/>
              </w:rPr>
              <w:t>respiration</w:t>
            </w:r>
            <w:r>
              <w:rPr>
                <w:spacing w:val="-12"/>
                <w:sz w:val="16"/>
              </w:rPr>
              <w:t xml:space="preserve"> </w:t>
            </w:r>
            <w:r>
              <w:rPr>
                <w:sz w:val="16"/>
              </w:rPr>
              <w:t>inhibition,</w:t>
            </w:r>
            <w:r>
              <w:rPr>
                <w:spacing w:val="-11"/>
                <w:sz w:val="16"/>
              </w:rPr>
              <w:t xml:space="preserve"> </w:t>
            </w:r>
            <w:r>
              <w:rPr>
                <w:sz w:val="16"/>
              </w:rPr>
              <w:t>EC50,</w:t>
            </w:r>
            <w:r>
              <w:rPr>
                <w:spacing w:val="-11"/>
                <w:sz w:val="16"/>
              </w:rPr>
              <w:t xml:space="preserve"> </w:t>
            </w:r>
            <w:r>
              <w:rPr>
                <w:sz w:val="16"/>
              </w:rPr>
              <w:t>ppm</w:t>
            </w:r>
          </w:p>
          <w:p w14:paraId="6238079C" w14:textId="77777777" w:rsidR="001D6DAD" w:rsidRPr="006A0C11" w:rsidRDefault="001D6DAD">
            <w:pPr>
              <w:pStyle w:val="TableParagraph"/>
              <w:spacing w:before="2"/>
              <w:jc w:val="left"/>
              <w:rPr>
                <w:b/>
                <w:sz w:val="26"/>
                <w:szCs w:val="26"/>
              </w:rPr>
            </w:pPr>
          </w:p>
          <w:p w14:paraId="1A88C8BC" w14:textId="77777777" w:rsidR="001D6DAD" w:rsidRDefault="00074277">
            <w:pPr>
              <w:pStyle w:val="TableParagraph"/>
              <w:spacing w:before="1"/>
              <w:ind w:left="103"/>
              <w:jc w:val="left"/>
              <w:rPr>
                <w:sz w:val="16"/>
              </w:rPr>
            </w:pPr>
            <w:r>
              <w:rPr>
                <w:sz w:val="16"/>
              </w:rPr>
              <w:t>Meets EPA requirements 560/6-82-002, 560/6-82-003</w:t>
            </w:r>
          </w:p>
          <w:p w14:paraId="0C899EB4" w14:textId="77777777" w:rsidR="001D6DAD" w:rsidRDefault="001D6DAD">
            <w:pPr>
              <w:pStyle w:val="TableParagraph"/>
              <w:spacing w:before="9"/>
              <w:jc w:val="left"/>
              <w:rPr>
                <w:b/>
                <w:sz w:val="16"/>
              </w:rPr>
            </w:pPr>
          </w:p>
          <w:p w14:paraId="169A2108" w14:textId="77777777" w:rsidR="001D6DAD" w:rsidRDefault="00074277">
            <w:pPr>
              <w:pStyle w:val="TableParagraph"/>
              <w:spacing w:before="1"/>
              <w:ind w:left="103"/>
              <w:jc w:val="left"/>
              <w:rPr>
                <w:b/>
                <w:sz w:val="20"/>
              </w:rPr>
            </w:pPr>
            <w:r>
              <w:rPr>
                <w:b/>
                <w:sz w:val="20"/>
                <w:u w:val="single"/>
              </w:rPr>
              <w:t>Biodegradation Classification</w:t>
            </w:r>
          </w:p>
          <w:p w14:paraId="31F1E7E1" w14:textId="77777777" w:rsidR="001D6DAD" w:rsidRDefault="00074277">
            <w:pPr>
              <w:pStyle w:val="TableParagraph"/>
              <w:spacing w:before="20" w:line="422" w:lineRule="exact"/>
              <w:ind w:left="103" w:right="1489"/>
              <w:jc w:val="left"/>
              <w:rPr>
                <w:b/>
                <w:sz w:val="18"/>
              </w:rPr>
            </w:pPr>
            <w:r>
              <w:rPr>
                <w:b/>
                <w:sz w:val="18"/>
                <w:u w:val="single"/>
              </w:rPr>
              <w:t>Environ</w:t>
            </w:r>
            <w:r w:rsidR="000614E3">
              <w:rPr>
                <w:b/>
                <w:sz w:val="18"/>
                <w:u w:val="single"/>
              </w:rPr>
              <w:t xml:space="preserve">mentally Friendly </w:t>
            </w:r>
            <w:r w:rsidR="000614E3" w:rsidRPr="000614E3">
              <w:rPr>
                <w:b/>
                <w:sz w:val="18"/>
                <w:szCs w:val="18"/>
                <w:u w:val="single"/>
              </w:rPr>
              <w:t>USDA BioPreferred</w:t>
            </w:r>
            <w:r w:rsidR="000614E3" w:rsidRPr="000614E3">
              <w:rPr>
                <w:b/>
                <w:sz w:val="18"/>
                <w:szCs w:val="18"/>
                <w:u w:val="single"/>
                <w:vertAlign w:val="superscript"/>
              </w:rPr>
              <w:t>SM</w:t>
            </w:r>
          </w:p>
          <w:p w14:paraId="28597084" w14:textId="77777777" w:rsidR="001D6DAD" w:rsidRDefault="00074277">
            <w:pPr>
              <w:pStyle w:val="TableParagraph"/>
              <w:spacing w:line="166" w:lineRule="exact"/>
              <w:ind w:left="103"/>
              <w:jc w:val="left"/>
              <w:rPr>
                <w:b/>
                <w:sz w:val="18"/>
              </w:rPr>
            </w:pPr>
            <w:r>
              <w:rPr>
                <w:b/>
                <w:sz w:val="18"/>
                <w:u w:val="single"/>
              </w:rPr>
              <w:t>Environmental Management System</w:t>
            </w:r>
          </w:p>
        </w:tc>
        <w:tc>
          <w:tcPr>
            <w:tcW w:w="1985" w:type="dxa"/>
            <w:tcBorders>
              <w:bottom w:val="nil"/>
            </w:tcBorders>
          </w:tcPr>
          <w:p w14:paraId="0A3E4043" w14:textId="77777777" w:rsidR="001D6DAD" w:rsidRDefault="00074277">
            <w:pPr>
              <w:pStyle w:val="TableParagraph"/>
              <w:spacing w:line="183" w:lineRule="exact"/>
              <w:ind w:left="103" w:right="634"/>
              <w:jc w:val="left"/>
              <w:rPr>
                <w:sz w:val="16"/>
              </w:rPr>
            </w:pPr>
            <w:r>
              <w:rPr>
                <w:sz w:val="16"/>
              </w:rPr>
              <w:t>CEC-L33-T-82</w:t>
            </w:r>
          </w:p>
        </w:tc>
        <w:tc>
          <w:tcPr>
            <w:tcW w:w="1265" w:type="dxa"/>
            <w:tcBorders>
              <w:bottom w:val="nil"/>
            </w:tcBorders>
          </w:tcPr>
          <w:p w14:paraId="113408AF" w14:textId="77777777" w:rsidR="001D6DAD" w:rsidRDefault="00074277">
            <w:pPr>
              <w:pStyle w:val="TableParagraph"/>
              <w:spacing w:before="2"/>
              <w:ind w:right="103"/>
              <w:rPr>
                <w:b/>
                <w:sz w:val="16"/>
              </w:rPr>
            </w:pPr>
            <w:r>
              <w:rPr>
                <w:b/>
                <w:w w:val="95"/>
                <w:sz w:val="16"/>
              </w:rPr>
              <w:t>&gt;80%</w:t>
            </w:r>
          </w:p>
        </w:tc>
        <w:tc>
          <w:tcPr>
            <w:tcW w:w="1262" w:type="dxa"/>
            <w:tcBorders>
              <w:bottom w:val="nil"/>
            </w:tcBorders>
          </w:tcPr>
          <w:p w14:paraId="143DD9D9" w14:textId="77777777" w:rsidR="001D6DAD" w:rsidRDefault="00074277">
            <w:pPr>
              <w:pStyle w:val="TableParagraph"/>
              <w:spacing w:before="2"/>
              <w:ind w:right="100"/>
              <w:rPr>
                <w:b/>
                <w:sz w:val="16"/>
              </w:rPr>
            </w:pPr>
            <w:r>
              <w:rPr>
                <w:b/>
                <w:w w:val="95"/>
                <w:sz w:val="16"/>
              </w:rPr>
              <w:t>&gt;80%</w:t>
            </w:r>
          </w:p>
        </w:tc>
        <w:tc>
          <w:tcPr>
            <w:tcW w:w="1262" w:type="dxa"/>
            <w:tcBorders>
              <w:bottom w:val="nil"/>
            </w:tcBorders>
          </w:tcPr>
          <w:p w14:paraId="23DB1D1F" w14:textId="77777777" w:rsidR="001D6DAD" w:rsidRDefault="00074277">
            <w:pPr>
              <w:pStyle w:val="TableParagraph"/>
              <w:spacing w:before="2"/>
              <w:ind w:right="100"/>
              <w:rPr>
                <w:b/>
                <w:sz w:val="16"/>
              </w:rPr>
            </w:pPr>
            <w:r>
              <w:rPr>
                <w:b/>
                <w:w w:val="95"/>
                <w:sz w:val="16"/>
              </w:rPr>
              <w:t>&gt;80%</w:t>
            </w:r>
          </w:p>
        </w:tc>
      </w:tr>
      <w:tr w:rsidR="001D6DAD" w14:paraId="106F2CAA" w14:textId="77777777">
        <w:trPr>
          <w:trHeight w:hRule="exact" w:val="186"/>
        </w:trPr>
        <w:tc>
          <w:tcPr>
            <w:tcW w:w="4078" w:type="dxa"/>
            <w:vMerge/>
          </w:tcPr>
          <w:p w14:paraId="129F99D6" w14:textId="77777777" w:rsidR="001D6DAD" w:rsidRDefault="001D6DAD"/>
        </w:tc>
        <w:tc>
          <w:tcPr>
            <w:tcW w:w="1985" w:type="dxa"/>
            <w:tcBorders>
              <w:top w:val="nil"/>
              <w:bottom w:val="nil"/>
            </w:tcBorders>
          </w:tcPr>
          <w:p w14:paraId="0FDD50EE" w14:textId="77777777" w:rsidR="001D6DAD" w:rsidRDefault="00074277">
            <w:pPr>
              <w:pStyle w:val="TableParagraph"/>
              <w:spacing w:line="170" w:lineRule="exact"/>
              <w:ind w:left="103"/>
              <w:jc w:val="left"/>
              <w:rPr>
                <w:sz w:val="16"/>
              </w:rPr>
            </w:pPr>
            <w:r>
              <w:rPr>
                <w:sz w:val="16"/>
              </w:rPr>
              <w:t>OECD 301B Mod. Sturm</w:t>
            </w:r>
          </w:p>
        </w:tc>
        <w:tc>
          <w:tcPr>
            <w:tcW w:w="1265" w:type="dxa"/>
            <w:tcBorders>
              <w:top w:val="nil"/>
              <w:bottom w:val="nil"/>
            </w:tcBorders>
          </w:tcPr>
          <w:p w14:paraId="3876780E" w14:textId="77777777" w:rsidR="001D6DAD" w:rsidRDefault="00074277">
            <w:pPr>
              <w:pStyle w:val="TableParagraph"/>
              <w:spacing w:line="170" w:lineRule="exact"/>
              <w:ind w:right="103"/>
              <w:rPr>
                <w:b/>
                <w:sz w:val="16"/>
              </w:rPr>
            </w:pPr>
            <w:r>
              <w:rPr>
                <w:b/>
                <w:w w:val="95"/>
                <w:sz w:val="16"/>
              </w:rPr>
              <w:t>&gt;60%</w:t>
            </w:r>
          </w:p>
        </w:tc>
        <w:tc>
          <w:tcPr>
            <w:tcW w:w="1262" w:type="dxa"/>
            <w:tcBorders>
              <w:top w:val="nil"/>
              <w:bottom w:val="nil"/>
            </w:tcBorders>
          </w:tcPr>
          <w:p w14:paraId="33E87067" w14:textId="77777777" w:rsidR="001D6DAD" w:rsidRDefault="00074277">
            <w:pPr>
              <w:pStyle w:val="TableParagraph"/>
              <w:spacing w:line="170" w:lineRule="exact"/>
              <w:ind w:right="100"/>
              <w:rPr>
                <w:b/>
                <w:sz w:val="16"/>
              </w:rPr>
            </w:pPr>
            <w:r>
              <w:rPr>
                <w:b/>
                <w:w w:val="95"/>
                <w:sz w:val="16"/>
              </w:rPr>
              <w:t>&gt;60%</w:t>
            </w:r>
          </w:p>
        </w:tc>
        <w:tc>
          <w:tcPr>
            <w:tcW w:w="1262" w:type="dxa"/>
            <w:tcBorders>
              <w:top w:val="nil"/>
              <w:bottom w:val="nil"/>
            </w:tcBorders>
          </w:tcPr>
          <w:p w14:paraId="772CE58C" w14:textId="77777777" w:rsidR="001D6DAD" w:rsidRDefault="00074277">
            <w:pPr>
              <w:pStyle w:val="TableParagraph"/>
              <w:spacing w:line="170" w:lineRule="exact"/>
              <w:ind w:right="100"/>
              <w:rPr>
                <w:b/>
                <w:sz w:val="16"/>
              </w:rPr>
            </w:pPr>
            <w:r>
              <w:rPr>
                <w:b/>
                <w:w w:val="95"/>
                <w:sz w:val="16"/>
              </w:rPr>
              <w:t>&gt;60%</w:t>
            </w:r>
          </w:p>
        </w:tc>
      </w:tr>
      <w:tr w:rsidR="001D6DAD" w14:paraId="4E1E03D7" w14:textId="77777777">
        <w:trPr>
          <w:trHeight w:hRule="exact" w:val="278"/>
        </w:trPr>
        <w:tc>
          <w:tcPr>
            <w:tcW w:w="4078" w:type="dxa"/>
            <w:vMerge/>
          </w:tcPr>
          <w:p w14:paraId="14113287" w14:textId="77777777" w:rsidR="001D6DAD" w:rsidRDefault="001D6DAD"/>
        </w:tc>
        <w:tc>
          <w:tcPr>
            <w:tcW w:w="1985" w:type="dxa"/>
            <w:tcBorders>
              <w:top w:val="nil"/>
              <w:bottom w:val="nil"/>
            </w:tcBorders>
          </w:tcPr>
          <w:p w14:paraId="72CC246E" w14:textId="77777777" w:rsidR="001D6DAD" w:rsidRDefault="00074277">
            <w:pPr>
              <w:pStyle w:val="TableParagraph"/>
              <w:spacing w:line="172" w:lineRule="exact"/>
              <w:ind w:left="103" w:right="634"/>
              <w:jc w:val="left"/>
              <w:rPr>
                <w:sz w:val="16"/>
              </w:rPr>
            </w:pPr>
            <w:r>
              <w:rPr>
                <w:sz w:val="16"/>
              </w:rPr>
              <w:t>ASTM D-5864</w:t>
            </w:r>
          </w:p>
        </w:tc>
        <w:tc>
          <w:tcPr>
            <w:tcW w:w="1265" w:type="dxa"/>
            <w:tcBorders>
              <w:top w:val="nil"/>
              <w:bottom w:val="nil"/>
            </w:tcBorders>
          </w:tcPr>
          <w:p w14:paraId="1C9E836E" w14:textId="77777777" w:rsidR="001D6DAD" w:rsidRDefault="00074277">
            <w:pPr>
              <w:pStyle w:val="TableParagraph"/>
              <w:spacing w:line="169" w:lineRule="exact"/>
              <w:ind w:right="103"/>
              <w:rPr>
                <w:b/>
                <w:sz w:val="16"/>
              </w:rPr>
            </w:pPr>
            <w:r>
              <w:rPr>
                <w:b/>
                <w:w w:val="95"/>
                <w:sz w:val="16"/>
              </w:rPr>
              <w:t>&gt;60%</w:t>
            </w:r>
          </w:p>
        </w:tc>
        <w:tc>
          <w:tcPr>
            <w:tcW w:w="1262" w:type="dxa"/>
            <w:tcBorders>
              <w:top w:val="nil"/>
              <w:bottom w:val="nil"/>
            </w:tcBorders>
          </w:tcPr>
          <w:p w14:paraId="0824C2FE" w14:textId="77777777" w:rsidR="001D6DAD" w:rsidRDefault="00074277">
            <w:pPr>
              <w:pStyle w:val="TableParagraph"/>
              <w:spacing w:line="169" w:lineRule="exact"/>
              <w:ind w:right="100"/>
              <w:rPr>
                <w:b/>
                <w:sz w:val="16"/>
              </w:rPr>
            </w:pPr>
            <w:r>
              <w:rPr>
                <w:b/>
                <w:w w:val="95"/>
                <w:sz w:val="16"/>
              </w:rPr>
              <w:t>&gt;60%</w:t>
            </w:r>
          </w:p>
        </w:tc>
        <w:tc>
          <w:tcPr>
            <w:tcW w:w="1262" w:type="dxa"/>
            <w:tcBorders>
              <w:top w:val="nil"/>
              <w:bottom w:val="nil"/>
            </w:tcBorders>
          </w:tcPr>
          <w:p w14:paraId="05594E50" w14:textId="77777777" w:rsidR="001D6DAD" w:rsidRDefault="00074277">
            <w:pPr>
              <w:pStyle w:val="TableParagraph"/>
              <w:spacing w:line="169" w:lineRule="exact"/>
              <w:ind w:right="100"/>
              <w:rPr>
                <w:b/>
                <w:sz w:val="16"/>
              </w:rPr>
            </w:pPr>
            <w:r>
              <w:rPr>
                <w:b/>
                <w:w w:val="95"/>
                <w:sz w:val="16"/>
              </w:rPr>
              <w:t>&gt;60%</w:t>
            </w:r>
          </w:p>
        </w:tc>
      </w:tr>
      <w:tr w:rsidR="001D6DAD" w14:paraId="4425165D" w14:textId="77777777">
        <w:trPr>
          <w:trHeight w:hRule="exact" w:val="275"/>
        </w:trPr>
        <w:tc>
          <w:tcPr>
            <w:tcW w:w="4078" w:type="dxa"/>
            <w:vMerge/>
          </w:tcPr>
          <w:p w14:paraId="70863275" w14:textId="77777777" w:rsidR="001D6DAD" w:rsidRDefault="001D6DAD"/>
        </w:tc>
        <w:tc>
          <w:tcPr>
            <w:tcW w:w="1985" w:type="dxa"/>
            <w:tcBorders>
              <w:top w:val="nil"/>
              <w:bottom w:val="nil"/>
            </w:tcBorders>
          </w:tcPr>
          <w:p w14:paraId="674AAD29" w14:textId="77777777" w:rsidR="001D6DAD" w:rsidRDefault="001D6DAD"/>
        </w:tc>
        <w:tc>
          <w:tcPr>
            <w:tcW w:w="1265" w:type="dxa"/>
            <w:tcBorders>
              <w:top w:val="nil"/>
              <w:bottom w:val="nil"/>
            </w:tcBorders>
          </w:tcPr>
          <w:p w14:paraId="36E1E512" w14:textId="77777777" w:rsidR="001D6DAD" w:rsidRDefault="00074277">
            <w:pPr>
              <w:pStyle w:val="TableParagraph"/>
              <w:spacing w:before="76"/>
              <w:ind w:right="99"/>
              <w:rPr>
                <w:b/>
                <w:sz w:val="16"/>
              </w:rPr>
            </w:pPr>
            <w:r>
              <w:rPr>
                <w:b/>
                <w:sz w:val="16"/>
              </w:rPr>
              <w:t>&gt;10,000 ppm</w:t>
            </w:r>
          </w:p>
        </w:tc>
        <w:tc>
          <w:tcPr>
            <w:tcW w:w="1262" w:type="dxa"/>
            <w:tcBorders>
              <w:top w:val="nil"/>
              <w:bottom w:val="nil"/>
            </w:tcBorders>
          </w:tcPr>
          <w:p w14:paraId="131DC1F4" w14:textId="77777777" w:rsidR="001D6DAD" w:rsidRDefault="00074277">
            <w:pPr>
              <w:pStyle w:val="TableParagraph"/>
              <w:spacing w:before="76"/>
              <w:ind w:right="97"/>
              <w:rPr>
                <w:b/>
                <w:sz w:val="16"/>
              </w:rPr>
            </w:pPr>
            <w:r>
              <w:rPr>
                <w:b/>
                <w:sz w:val="16"/>
              </w:rPr>
              <w:t>&gt;10,000 ppm</w:t>
            </w:r>
          </w:p>
        </w:tc>
        <w:tc>
          <w:tcPr>
            <w:tcW w:w="1262" w:type="dxa"/>
            <w:tcBorders>
              <w:top w:val="nil"/>
              <w:bottom w:val="nil"/>
            </w:tcBorders>
          </w:tcPr>
          <w:p w14:paraId="77A65C05" w14:textId="77777777" w:rsidR="001D6DAD" w:rsidRDefault="00074277">
            <w:pPr>
              <w:pStyle w:val="TableParagraph"/>
              <w:spacing w:before="76"/>
              <w:ind w:right="97"/>
              <w:rPr>
                <w:b/>
                <w:sz w:val="16"/>
              </w:rPr>
            </w:pPr>
            <w:r>
              <w:rPr>
                <w:b/>
                <w:sz w:val="16"/>
              </w:rPr>
              <w:t>&gt;10,000 ppm</w:t>
            </w:r>
          </w:p>
        </w:tc>
      </w:tr>
      <w:tr w:rsidR="001D6DAD" w14:paraId="0030FDEA" w14:textId="77777777">
        <w:trPr>
          <w:trHeight w:hRule="exact" w:val="185"/>
        </w:trPr>
        <w:tc>
          <w:tcPr>
            <w:tcW w:w="4078" w:type="dxa"/>
            <w:vMerge/>
          </w:tcPr>
          <w:p w14:paraId="5DD7D303" w14:textId="77777777" w:rsidR="001D6DAD" w:rsidRDefault="001D6DAD"/>
        </w:tc>
        <w:tc>
          <w:tcPr>
            <w:tcW w:w="1985" w:type="dxa"/>
            <w:tcBorders>
              <w:top w:val="nil"/>
              <w:bottom w:val="nil"/>
            </w:tcBorders>
          </w:tcPr>
          <w:p w14:paraId="3BC70324" w14:textId="77777777" w:rsidR="001D6DAD" w:rsidRDefault="001D6DAD"/>
        </w:tc>
        <w:tc>
          <w:tcPr>
            <w:tcW w:w="1265" w:type="dxa"/>
            <w:tcBorders>
              <w:top w:val="nil"/>
              <w:bottom w:val="nil"/>
            </w:tcBorders>
          </w:tcPr>
          <w:p w14:paraId="5CD048E1" w14:textId="77777777" w:rsidR="001D6DAD" w:rsidRDefault="00074277">
            <w:pPr>
              <w:pStyle w:val="TableParagraph"/>
              <w:spacing w:line="170" w:lineRule="exact"/>
              <w:ind w:right="103"/>
              <w:rPr>
                <w:b/>
                <w:sz w:val="16"/>
              </w:rPr>
            </w:pPr>
            <w:r>
              <w:rPr>
                <w:b/>
                <w:sz w:val="16"/>
              </w:rPr>
              <w:t>&gt;10,000 WAF</w:t>
            </w:r>
          </w:p>
        </w:tc>
        <w:tc>
          <w:tcPr>
            <w:tcW w:w="1262" w:type="dxa"/>
            <w:tcBorders>
              <w:top w:val="nil"/>
              <w:bottom w:val="nil"/>
            </w:tcBorders>
          </w:tcPr>
          <w:p w14:paraId="3D88C08C" w14:textId="77777777" w:rsidR="001D6DAD" w:rsidRDefault="00074277">
            <w:pPr>
              <w:pStyle w:val="TableParagraph"/>
              <w:spacing w:line="170" w:lineRule="exact"/>
              <w:ind w:right="101"/>
              <w:rPr>
                <w:b/>
                <w:sz w:val="16"/>
              </w:rPr>
            </w:pPr>
            <w:r>
              <w:rPr>
                <w:b/>
                <w:sz w:val="16"/>
              </w:rPr>
              <w:t>&gt;10,000 WAF</w:t>
            </w:r>
          </w:p>
        </w:tc>
        <w:tc>
          <w:tcPr>
            <w:tcW w:w="1262" w:type="dxa"/>
            <w:tcBorders>
              <w:top w:val="nil"/>
              <w:bottom w:val="nil"/>
            </w:tcBorders>
          </w:tcPr>
          <w:p w14:paraId="424F8869" w14:textId="77777777" w:rsidR="001D6DAD" w:rsidRDefault="00074277">
            <w:pPr>
              <w:pStyle w:val="TableParagraph"/>
              <w:spacing w:line="170" w:lineRule="exact"/>
              <w:ind w:right="101"/>
              <w:rPr>
                <w:b/>
                <w:sz w:val="16"/>
              </w:rPr>
            </w:pPr>
            <w:r>
              <w:rPr>
                <w:b/>
                <w:sz w:val="16"/>
              </w:rPr>
              <w:t>&gt;10,000 WAF</w:t>
            </w:r>
          </w:p>
        </w:tc>
      </w:tr>
      <w:tr w:rsidR="001D6DAD" w14:paraId="410BFCA2" w14:textId="77777777">
        <w:trPr>
          <w:trHeight w:hRule="exact" w:val="556"/>
        </w:trPr>
        <w:tc>
          <w:tcPr>
            <w:tcW w:w="4078" w:type="dxa"/>
            <w:vMerge/>
          </w:tcPr>
          <w:p w14:paraId="72899E58" w14:textId="77777777" w:rsidR="001D6DAD" w:rsidRDefault="001D6DAD"/>
        </w:tc>
        <w:tc>
          <w:tcPr>
            <w:tcW w:w="1985" w:type="dxa"/>
            <w:tcBorders>
              <w:top w:val="nil"/>
              <w:bottom w:val="nil"/>
            </w:tcBorders>
          </w:tcPr>
          <w:p w14:paraId="248C99D9" w14:textId="77777777" w:rsidR="001D6DAD" w:rsidRDefault="001D6DAD"/>
        </w:tc>
        <w:tc>
          <w:tcPr>
            <w:tcW w:w="1265" w:type="dxa"/>
            <w:tcBorders>
              <w:top w:val="nil"/>
              <w:bottom w:val="nil"/>
            </w:tcBorders>
          </w:tcPr>
          <w:p w14:paraId="40F6CFB5" w14:textId="77777777" w:rsidR="001D6DAD" w:rsidRDefault="00074277">
            <w:pPr>
              <w:pStyle w:val="TableParagraph"/>
              <w:spacing w:line="170" w:lineRule="exact"/>
              <w:ind w:right="99"/>
              <w:rPr>
                <w:b/>
                <w:sz w:val="16"/>
              </w:rPr>
            </w:pPr>
            <w:r>
              <w:rPr>
                <w:b/>
                <w:sz w:val="16"/>
              </w:rPr>
              <w:t>&gt;10,000 ppm</w:t>
            </w:r>
          </w:p>
        </w:tc>
        <w:tc>
          <w:tcPr>
            <w:tcW w:w="1262" w:type="dxa"/>
            <w:tcBorders>
              <w:top w:val="nil"/>
              <w:bottom w:val="nil"/>
            </w:tcBorders>
          </w:tcPr>
          <w:p w14:paraId="578B1D3B" w14:textId="77777777" w:rsidR="001D6DAD" w:rsidRDefault="00074277">
            <w:pPr>
              <w:pStyle w:val="TableParagraph"/>
              <w:spacing w:line="170" w:lineRule="exact"/>
              <w:ind w:right="97"/>
              <w:rPr>
                <w:b/>
                <w:sz w:val="16"/>
              </w:rPr>
            </w:pPr>
            <w:r>
              <w:rPr>
                <w:b/>
                <w:sz w:val="16"/>
              </w:rPr>
              <w:t>&gt;10,000 ppm</w:t>
            </w:r>
          </w:p>
        </w:tc>
        <w:tc>
          <w:tcPr>
            <w:tcW w:w="1262" w:type="dxa"/>
            <w:tcBorders>
              <w:top w:val="nil"/>
              <w:bottom w:val="nil"/>
            </w:tcBorders>
          </w:tcPr>
          <w:p w14:paraId="0EED4F68" w14:textId="77777777" w:rsidR="001D6DAD" w:rsidRDefault="00074277">
            <w:pPr>
              <w:pStyle w:val="TableParagraph"/>
              <w:spacing w:line="170" w:lineRule="exact"/>
              <w:ind w:right="97"/>
              <w:rPr>
                <w:b/>
                <w:sz w:val="16"/>
              </w:rPr>
            </w:pPr>
            <w:r>
              <w:rPr>
                <w:b/>
                <w:sz w:val="16"/>
              </w:rPr>
              <w:t>&gt;10,000 ppm</w:t>
            </w:r>
          </w:p>
        </w:tc>
      </w:tr>
      <w:tr w:rsidR="001D6DAD" w14:paraId="0C62E5A1" w14:textId="77777777">
        <w:trPr>
          <w:trHeight w:hRule="exact" w:val="698"/>
        </w:trPr>
        <w:tc>
          <w:tcPr>
            <w:tcW w:w="4078" w:type="dxa"/>
            <w:vMerge/>
          </w:tcPr>
          <w:p w14:paraId="03E7A101" w14:textId="77777777" w:rsidR="001D6DAD" w:rsidRDefault="001D6DAD"/>
        </w:tc>
        <w:tc>
          <w:tcPr>
            <w:tcW w:w="1985" w:type="dxa"/>
            <w:tcBorders>
              <w:top w:val="nil"/>
              <w:bottom w:val="nil"/>
            </w:tcBorders>
          </w:tcPr>
          <w:p w14:paraId="68186825" w14:textId="77777777" w:rsidR="001D6DAD" w:rsidRDefault="001D6DAD">
            <w:pPr>
              <w:pStyle w:val="TableParagraph"/>
              <w:jc w:val="left"/>
              <w:rPr>
                <w:b/>
                <w:sz w:val="18"/>
              </w:rPr>
            </w:pPr>
          </w:p>
          <w:p w14:paraId="0B6049E8" w14:textId="77777777" w:rsidR="001D6DAD" w:rsidRDefault="001D6DAD">
            <w:pPr>
              <w:pStyle w:val="TableParagraph"/>
              <w:spacing w:before="11"/>
              <w:jc w:val="left"/>
              <w:rPr>
                <w:b/>
                <w:sz w:val="14"/>
              </w:rPr>
            </w:pPr>
          </w:p>
          <w:p w14:paraId="0800036E" w14:textId="77777777" w:rsidR="001D6DAD" w:rsidRDefault="00074277">
            <w:pPr>
              <w:pStyle w:val="TableParagraph"/>
              <w:ind w:left="103" w:right="634"/>
              <w:jc w:val="left"/>
              <w:rPr>
                <w:sz w:val="18"/>
              </w:rPr>
            </w:pPr>
            <w:r>
              <w:rPr>
                <w:sz w:val="18"/>
              </w:rPr>
              <w:t>ASTM D-5864</w:t>
            </w:r>
          </w:p>
        </w:tc>
        <w:tc>
          <w:tcPr>
            <w:tcW w:w="1265" w:type="dxa"/>
            <w:tcBorders>
              <w:top w:val="nil"/>
              <w:bottom w:val="nil"/>
            </w:tcBorders>
          </w:tcPr>
          <w:p w14:paraId="039044A4" w14:textId="77777777" w:rsidR="001D6DAD" w:rsidRPr="006A0C11" w:rsidRDefault="006A0C11" w:rsidP="006A0C11">
            <w:pPr>
              <w:jc w:val="right"/>
              <w:rPr>
                <w:b/>
                <w:bCs/>
                <w:sz w:val="16"/>
              </w:rPr>
            </w:pPr>
            <w:r>
              <w:rPr>
                <w:b/>
                <w:bCs/>
                <w:sz w:val="16"/>
              </w:rPr>
              <w:t>Yes</w:t>
            </w:r>
          </w:p>
          <w:p w14:paraId="50A60B76" w14:textId="77777777" w:rsidR="001D6DAD" w:rsidRDefault="00074277">
            <w:pPr>
              <w:pStyle w:val="TableParagraph"/>
              <w:spacing w:before="145"/>
              <w:ind w:right="102"/>
              <w:rPr>
                <w:sz w:val="18"/>
              </w:rPr>
            </w:pPr>
            <w:r>
              <w:rPr>
                <w:sz w:val="18"/>
              </w:rPr>
              <w:t>Ultimate PW1</w:t>
            </w:r>
          </w:p>
        </w:tc>
        <w:tc>
          <w:tcPr>
            <w:tcW w:w="1262" w:type="dxa"/>
            <w:tcBorders>
              <w:top w:val="nil"/>
              <w:bottom w:val="nil"/>
            </w:tcBorders>
          </w:tcPr>
          <w:p w14:paraId="0D129D70" w14:textId="77777777" w:rsidR="001D6DAD" w:rsidRPr="006A0C11" w:rsidRDefault="006A0C11" w:rsidP="006A0C11">
            <w:pPr>
              <w:jc w:val="right"/>
              <w:rPr>
                <w:b/>
                <w:bCs/>
                <w:sz w:val="16"/>
              </w:rPr>
            </w:pPr>
            <w:r>
              <w:rPr>
                <w:b/>
                <w:bCs/>
                <w:sz w:val="16"/>
              </w:rPr>
              <w:t>Yes</w:t>
            </w:r>
          </w:p>
          <w:p w14:paraId="1E2E96EC" w14:textId="77777777" w:rsidR="001D6DAD" w:rsidRDefault="00074277">
            <w:pPr>
              <w:pStyle w:val="TableParagraph"/>
              <w:spacing w:before="145"/>
              <w:ind w:right="100"/>
              <w:rPr>
                <w:sz w:val="18"/>
              </w:rPr>
            </w:pPr>
            <w:r>
              <w:rPr>
                <w:sz w:val="18"/>
              </w:rPr>
              <w:t>Ultimate PW1</w:t>
            </w:r>
          </w:p>
        </w:tc>
        <w:tc>
          <w:tcPr>
            <w:tcW w:w="1262" w:type="dxa"/>
            <w:tcBorders>
              <w:top w:val="nil"/>
              <w:bottom w:val="nil"/>
            </w:tcBorders>
          </w:tcPr>
          <w:p w14:paraId="7C60AF47" w14:textId="77777777" w:rsidR="001D6DAD" w:rsidRPr="006A0C11" w:rsidRDefault="006A0C11" w:rsidP="006A0C11">
            <w:pPr>
              <w:jc w:val="right"/>
              <w:rPr>
                <w:b/>
                <w:bCs/>
                <w:sz w:val="16"/>
              </w:rPr>
            </w:pPr>
            <w:r>
              <w:rPr>
                <w:b/>
                <w:bCs/>
                <w:sz w:val="16"/>
              </w:rPr>
              <w:t>Yes</w:t>
            </w:r>
          </w:p>
          <w:p w14:paraId="243124F1" w14:textId="77777777" w:rsidR="001D6DAD" w:rsidRDefault="00074277">
            <w:pPr>
              <w:pStyle w:val="TableParagraph"/>
              <w:spacing w:before="145"/>
              <w:ind w:right="100"/>
              <w:rPr>
                <w:sz w:val="18"/>
              </w:rPr>
            </w:pPr>
            <w:r>
              <w:rPr>
                <w:sz w:val="18"/>
              </w:rPr>
              <w:t>Ultimate PW1</w:t>
            </w:r>
          </w:p>
        </w:tc>
      </w:tr>
      <w:tr w:rsidR="001D6DAD" w14:paraId="24DA172B" w14:textId="77777777">
        <w:trPr>
          <w:trHeight w:hRule="exact" w:val="422"/>
        </w:trPr>
        <w:tc>
          <w:tcPr>
            <w:tcW w:w="4078" w:type="dxa"/>
            <w:vMerge/>
          </w:tcPr>
          <w:p w14:paraId="49100E2E" w14:textId="77777777" w:rsidR="001D6DAD" w:rsidRDefault="001D6DAD"/>
        </w:tc>
        <w:tc>
          <w:tcPr>
            <w:tcW w:w="1985" w:type="dxa"/>
            <w:tcBorders>
              <w:top w:val="nil"/>
              <w:bottom w:val="nil"/>
            </w:tcBorders>
          </w:tcPr>
          <w:p w14:paraId="07FCD980" w14:textId="77777777" w:rsidR="001D6DAD" w:rsidRDefault="00074277">
            <w:pPr>
              <w:pStyle w:val="TableParagraph"/>
              <w:spacing w:before="103"/>
              <w:ind w:left="103" w:right="634"/>
              <w:jc w:val="left"/>
              <w:rPr>
                <w:sz w:val="18"/>
              </w:rPr>
            </w:pPr>
            <w:r>
              <w:rPr>
                <w:sz w:val="18"/>
              </w:rPr>
              <w:t>ISO 15380</w:t>
            </w:r>
          </w:p>
        </w:tc>
        <w:tc>
          <w:tcPr>
            <w:tcW w:w="1265" w:type="dxa"/>
            <w:tcBorders>
              <w:top w:val="nil"/>
              <w:bottom w:val="nil"/>
            </w:tcBorders>
          </w:tcPr>
          <w:p w14:paraId="0A30AE5D" w14:textId="77777777" w:rsidR="001D6DAD" w:rsidRDefault="00074277">
            <w:pPr>
              <w:pStyle w:val="TableParagraph"/>
              <w:spacing w:before="76"/>
              <w:ind w:right="102"/>
              <w:rPr>
                <w:sz w:val="18"/>
              </w:rPr>
            </w:pPr>
            <w:r>
              <w:rPr>
                <w:sz w:val="18"/>
              </w:rPr>
              <w:t>Yes</w:t>
            </w:r>
          </w:p>
        </w:tc>
        <w:tc>
          <w:tcPr>
            <w:tcW w:w="1262" w:type="dxa"/>
            <w:tcBorders>
              <w:top w:val="nil"/>
              <w:bottom w:val="nil"/>
            </w:tcBorders>
          </w:tcPr>
          <w:p w14:paraId="089DD55E" w14:textId="77777777" w:rsidR="001D6DAD" w:rsidRDefault="00074277">
            <w:pPr>
              <w:pStyle w:val="TableParagraph"/>
              <w:spacing w:before="76"/>
              <w:ind w:right="100"/>
              <w:rPr>
                <w:sz w:val="18"/>
              </w:rPr>
            </w:pPr>
            <w:r>
              <w:rPr>
                <w:sz w:val="18"/>
              </w:rPr>
              <w:t>Yes</w:t>
            </w:r>
          </w:p>
        </w:tc>
        <w:tc>
          <w:tcPr>
            <w:tcW w:w="1262" w:type="dxa"/>
            <w:tcBorders>
              <w:top w:val="nil"/>
              <w:bottom w:val="nil"/>
            </w:tcBorders>
          </w:tcPr>
          <w:p w14:paraId="2A0F37BD" w14:textId="77777777" w:rsidR="001D6DAD" w:rsidRDefault="00074277">
            <w:pPr>
              <w:pStyle w:val="TableParagraph"/>
              <w:spacing w:before="76"/>
              <w:ind w:right="100"/>
              <w:rPr>
                <w:sz w:val="18"/>
              </w:rPr>
            </w:pPr>
            <w:r>
              <w:rPr>
                <w:sz w:val="18"/>
              </w:rPr>
              <w:t>Yes</w:t>
            </w:r>
          </w:p>
        </w:tc>
      </w:tr>
      <w:tr w:rsidR="001D6DAD" w14:paraId="3B0D4213" w14:textId="77777777">
        <w:trPr>
          <w:trHeight w:hRule="exact" w:val="317"/>
        </w:trPr>
        <w:tc>
          <w:tcPr>
            <w:tcW w:w="4078" w:type="dxa"/>
            <w:vMerge/>
          </w:tcPr>
          <w:p w14:paraId="5DB7875D" w14:textId="77777777" w:rsidR="001D6DAD" w:rsidRDefault="001D6DAD"/>
        </w:tc>
        <w:tc>
          <w:tcPr>
            <w:tcW w:w="1985" w:type="dxa"/>
            <w:tcBorders>
              <w:top w:val="nil"/>
              <w:bottom w:val="nil"/>
            </w:tcBorders>
          </w:tcPr>
          <w:p w14:paraId="64D0E435" w14:textId="77777777" w:rsidR="001D6DAD" w:rsidRDefault="00074277">
            <w:pPr>
              <w:pStyle w:val="TableParagraph"/>
              <w:spacing w:before="103"/>
              <w:ind w:left="103" w:right="634"/>
              <w:jc w:val="left"/>
              <w:rPr>
                <w:sz w:val="18"/>
              </w:rPr>
            </w:pPr>
            <w:r>
              <w:rPr>
                <w:sz w:val="18"/>
              </w:rPr>
              <w:t>New Carbon</w:t>
            </w:r>
          </w:p>
        </w:tc>
        <w:tc>
          <w:tcPr>
            <w:tcW w:w="1265" w:type="dxa"/>
            <w:tcBorders>
              <w:top w:val="nil"/>
              <w:bottom w:val="nil"/>
            </w:tcBorders>
          </w:tcPr>
          <w:p w14:paraId="3CCFB4E6" w14:textId="77777777" w:rsidR="001D6DAD" w:rsidRDefault="00074277">
            <w:pPr>
              <w:pStyle w:val="TableParagraph"/>
              <w:spacing w:before="76"/>
              <w:ind w:right="101"/>
              <w:rPr>
                <w:sz w:val="18"/>
              </w:rPr>
            </w:pPr>
            <w:r>
              <w:rPr>
                <w:sz w:val="18"/>
              </w:rPr>
              <w:t>yes</w:t>
            </w:r>
          </w:p>
        </w:tc>
        <w:tc>
          <w:tcPr>
            <w:tcW w:w="1262" w:type="dxa"/>
            <w:tcBorders>
              <w:top w:val="nil"/>
              <w:bottom w:val="nil"/>
            </w:tcBorders>
          </w:tcPr>
          <w:p w14:paraId="075BA7C3" w14:textId="77777777" w:rsidR="001D6DAD" w:rsidRDefault="00074277">
            <w:pPr>
              <w:pStyle w:val="TableParagraph"/>
              <w:spacing w:before="76"/>
              <w:ind w:right="99"/>
              <w:rPr>
                <w:sz w:val="18"/>
              </w:rPr>
            </w:pPr>
            <w:r>
              <w:rPr>
                <w:sz w:val="18"/>
              </w:rPr>
              <w:t>yes</w:t>
            </w:r>
          </w:p>
        </w:tc>
        <w:tc>
          <w:tcPr>
            <w:tcW w:w="1262" w:type="dxa"/>
            <w:tcBorders>
              <w:top w:val="nil"/>
              <w:bottom w:val="nil"/>
            </w:tcBorders>
          </w:tcPr>
          <w:p w14:paraId="623F8CE6" w14:textId="77777777" w:rsidR="001D6DAD" w:rsidRDefault="00074277">
            <w:pPr>
              <w:pStyle w:val="TableParagraph"/>
              <w:spacing w:before="76"/>
              <w:ind w:right="99"/>
              <w:rPr>
                <w:sz w:val="18"/>
              </w:rPr>
            </w:pPr>
            <w:r>
              <w:rPr>
                <w:sz w:val="18"/>
              </w:rPr>
              <w:t>yes</w:t>
            </w:r>
          </w:p>
        </w:tc>
      </w:tr>
      <w:tr w:rsidR="001D6DAD" w14:paraId="68D9919C" w14:textId="77777777">
        <w:trPr>
          <w:trHeight w:hRule="exact" w:val="278"/>
        </w:trPr>
        <w:tc>
          <w:tcPr>
            <w:tcW w:w="4078" w:type="dxa"/>
            <w:vMerge/>
          </w:tcPr>
          <w:p w14:paraId="06ACA9AC" w14:textId="77777777" w:rsidR="001D6DAD" w:rsidRDefault="001D6DAD"/>
        </w:tc>
        <w:tc>
          <w:tcPr>
            <w:tcW w:w="1985" w:type="dxa"/>
            <w:tcBorders>
              <w:top w:val="nil"/>
            </w:tcBorders>
          </w:tcPr>
          <w:p w14:paraId="28F5EC00" w14:textId="77777777" w:rsidR="001D6DAD" w:rsidRDefault="00074277">
            <w:pPr>
              <w:pStyle w:val="TableParagraph"/>
              <w:spacing w:line="204" w:lineRule="exact"/>
              <w:ind w:left="103" w:right="634"/>
              <w:jc w:val="left"/>
              <w:rPr>
                <w:sz w:val="18"/>
              </w:rPr>
            </w:pPr>
            <w:r>
              <w:rPr>
                <w:sz w:val="18"/>
              </w:rPr>
              <w:t>ISO 14001:1996</w:t>
            </w:r>
          </w:p>
        </w:tc>
        <w:tc>
          <w:tcPr>
            <w:tcW w:w="1265" w:type="dxa"/>
            <w:tcBorders>
              <w:top w:val="nil"/>
            </w:tcBorders>
          </w:tcPr>
          <w:p w14:paraId="7D6B7E88" w14:textId="77777777" w:rsidR="001D6DAD" w:rsidRDefault="00074277">
            <w:pPr>
              <w:pStyle w:val="TableParagraph"/>
              <w:spacing w:line="178" w:lineRule="exact"/>
              <w:ind w:right="102"/>
              <w:rPr>
                <w:sz w:val="18"/>
              </w:rPr>
            </w:pPr>
            <w:r>
              <w:rPr>
                <w:sz w:val="18"/>
              </w:rPr>
              <w:t>yes</w:t>
            </w:r>
          </w:p>
        </w:tc>
        <w:tc>
          <w:tcPr>
            <w:tcW w:w="1262" w:type="dxa"/>
            <w:tcBorders>
              <w:top w:val="nil"/>
            </w:tcBorders>
          </w:tcPr>
          <w:p w14:paraId="1FE23300" w14:textId="77777777" w:rsidR="001D6DAD" w:rsidRDefault="00074277">
            <w:pPr>
              <w:pStyle w:val="TableParagraph"/>
              <w:spacing w:line="178" w:lineRule="exact"/>
              <w:ind w:right="100"/>
              <w:rPr>
                <w:sz w:val="18"/>
              </w:rPr>
            </w:pPr>
            <w:r>
              <w:rPr>
                <w:sz w:val="18"/>
              </w:rPr>
              <w:t>yes</w:t>
            </w:r>
          </w:p>
        </w:tc>
        <w:tc>
          <w:tcPr>
            <w:tcW w:w="1262" w:type="dxa"/>
            <w:tcBorders>
              <w:top w:val="nil"/>
            </w:tcBorders>
          </w:tcPr>
          <w:p w14:paraId="43CB49C3" w14:textId="77777777" w:rsidR="001D6DAD" w:rsidRDefault="00074277">
            <w:pPr>
              <w:pStyle w:val="TableParagraph"/>
              <w:spacing w:line="178" w:lineRule="exact"/>
              <w:ind w:right="100"/>
              <w:rPr>
                <w:sz w:val="18"/>
              </w:rPr>
            </w:pPr>
            <w:r>
              <w:rPr>
                <w:sz w:val="18"/>
              </w:rPr>
              <w:t>yes</w:t>
            </w:r>
          </w:p>
        </w:tc>
      </w:tr>
      <w:tr w:rsidR="001D6DAD" w14:paraId="266BEC9F" w14:textId="77777777">
        <w:trPr>
          <w:trHeight w:hRule="exact" w:val="350"/>
        </w:trPr>
        <w:tc>
          <w:tcPr>
            <w:tcW w:w="4078" w:type="dxa"/>
          </w:tcPr>
          <w:p w14:paraId="7DB3EA5B" w14:textId="77777777" w:rsidR="001D6DAD" w:rsidRPr="00A51C4F" w:rsidRDefault="00074277">
            <w:pPr>
              <w:pStyle w:val="TableParagraph"/>
              <w:spacing w:before="2"/>
              <w:ind w:left="837"/>
              <w:jc w:val="left"/>
              <w:rPr>
                <w:b/>
                <w:sz w:val="20"/>
                <w:szCs w:val="20"/>
              </w:rPr>
            </w:pPr>
            <w:r w:rsidRPr="00A51C4F">
              <w:rPr>
                <w:b/>
                <w:sz w:val="20"/>
                <w:szCs w:val="20"/>
              </w:rPr>
              <w:t>RLI Product</w:t>
            </w:r>
          </w:p>
        </w:tc>
        <w:tc>
          <w:tcPr>
            <w:tcW w:w="1985" w:type="dxa"/>
          </w:tcPr>
          <w:p w14:paraId="7A329958" w14:textId="77777777" w:rsidR="001D6DAD" w:rsidRPr="00A51C4F" w:rsidRDefault="00074277">
            <w:pPr>
              <w:pStyle w:val="TableParagraph"/>
              <w:spacing w:before="2"/>
              <w:ind w:left="103" w:right="634"/>
              <w:jc w:val="left"/>
              <w:rPr>
                <w:b/>
                <w:sz w:val="20"/>
                <w:szCs w:val="20"/>
              </w:rPr>
            </w:pPr>
            <w:r w:rsidRPr="00A51C4F">
              <w:rPr>
                <w:b/>
                <w:sz w:val="20"/>
                <w:szCs w:val="20"/>
              </w:rPr>
              <w:t>Item #</w:t>
            </w:r>
          </w:p>
        </w:tc>
        <w:tc>
          <w:tcPr>
            <w:tcW w:w="1265" w:type="dxa"/>
          </w:tcPr>
          <w:p w14:paraId="0231C194" w14:textId="77777777" w:rsidR="001D6DAD" w:rsidRPr="00A51C4F" w:rsidRDefault="00517399">
            <w:pPr>
              <w:pStyle w:val="TableParagraph"/>
              <w:spacing w:before="2"/>
              <w:ind w:right="98"/>
              <w:rPr>
                <w:b/>
                <w:sz w:val="20"/>
                <w:szCs w:val="20"/>
              </w:rPr>
            </w:pPr>
            <w:r>
              <w:rPr>
                <w:b/>
                <w:sz w:val="20"/>
                <w:szCs w:val="20"/>
              </w:rPr>
              <w:t>88510</w:t>
            </w:r>
          </w:p>
        </w:tc>
        <w:tc>
          <w:tcPr>
            <w:tcW w:w="1262" w:type="dxa"/>
          </w:tcPr>
          <w:p w14:paraId="49DC00F0" w14:textId="77777777" w:rsidR="001D6DAD" w:rsidRPr="00A51C4F" w:rsidRDefault="00517399">
            <w:pPr>
              <w:pStyle w:val="TableParagraph"/>
              <w:spacing w:before="2"/>
              <w:ind w:right="93"/>
              <w:rPr>
                <w:b/>
                <w:sz w:val="20"/>
                <w:szCs w:val="20"/>
              </w:rPr>
            </w:pPr>
            <w:r>
              <w:rPr>
                <w:b/>
                <w:sz w:val="20"/>
                <w:szCs w:val="20"/>
              </w:rPr>
              <w:t>88520</w:t>
            </w:r>
          </w:p>
        </w:tc>
        <w:tc>
          <w:tcPr>
            <w:tcW w:w="1262" w:type="dxa"/>
          </w:tcPr>
          <w:p w14:paraId="181CDD8B" w14:textId="77777777" w:rsidR="001D6DAD" w:rsidRPr="00A51C4F" w:rsidRDefault="00517399">
            <w:pPr>
              <w:pStyle w:val="TableParagraph"/>
              <w:spacing w:before="2"/>
              <w:ind w:right="90"/>
              <w:rPr>
                <w:b/>
                <w:sz w:val="20"/>
                <w:szCs w:val="20"/>
              </w:rPr>
            </w:pPr>
            <w:r>
              <w:rPr>
                <w:b/>
                <w:sz w:val="20"/>
                <w:szCs w:val="20"/>
              </w:rPr>
              <w:t>88530</w:t>
            </w:r>
          </w:p>
        </w:tc>
      </w:tr>
    </w:tbl>
    <w:p w14:paraId="15616269" w14:textId="5BB866A5" w:rsidR="005C1CDB" w:rsidRDefault="00410A18">
      <w:r>
        <w:t xml:space="preserve"> </w:t>
      </w:r>
    </w:p>
    <w:p w14:paraId="4C46BCC1" w14:textId="3F2F3DA3" w:rsidR="00CC69A4" w:rsidRDefault="00CC69A4" w:rsidP="00D81FB3">
      <w:pPr>
        <w:pStyle w:val="Heading4"/>
        <w:tabs>
          <w:tab w:val="left" w:pos="1694"/>
          <w:tab w:val="left" w:pos="5580"/>
          <w:tab w:val="left" w:pos="7023"/>
        </w:tabs>
        <w:ind w:left="251"/>
      </w:pPr>
      <w:r>
        <w:rPr>
          <w:u w:val="thick"/>
        </w:rPr>
        <w:t>Availability</w:t>
      </w:r>
      <w:r>
        <w:tab/>
      </w:r>
      <w:r>
        <w:rPr>
          <w:u w:val="thick"/>
        </w:rPr>
        <w:t xml:space="preserve">F.O.B.: Hartville, Ohio, USA </w:t>
      </w:r>
      <w:r>
        <w:rPr>
          <w:spacing w:val="35"/>
          <w:u w:val="thick"/>
        </w:rPr>
        <w:t xml:space="preserve"> </w:t>
      </w:r>
      <w:r>
        <w:rPr>
          <w:u w:val="thick"/>
        </w:rPr>
        <w:t>1</w:t>
      </w:r>
      <w:r>
        <w:rPr>
          <w:spacing w:val="-3"/>
          <w:u w:val="thick"/>
        </w:rPr>
        <w:t xml:space="preserve"> </w:t>
      </w:r>
      <w:r>
        <w:rPr>
          <w:u w:val="thick"/>
        </w:rPr>
        <w:t>Gallon</w:t>
      </w:r>
      <w:r>
        <w:tab/>
      </w:r>
      <w:r>
        <w:rPr>
          <w:u w:val="thick"/>
        </w:rPr>
        <w:t>5</w:t>
      </w:r>
      <w:r>
        <w:rPr>
          <w:spacing w:val="-1"/>
          <w:u w:val="thick"/>
        </w:rPr>
        <w:t xml:space="preserve"> </w:t>
      </w:r>
      <w:r>
        <w:rPr>
          <w:u w:val="thick"/>
        </w:rPr>
        <w:t>Gallon</w:t>
      </w:r>
      <w:r>
        <w:rPr>
          <w:spacing w:val="-1"/>
          <w:u w:val="thick"/>
        </w:rPr>
        <w:t xml:space="preserve"> </w:t>
      </w:r>
      <w:r>
        <w:rPr>
          <w:u w:val="thick"/>
        </w:rPr>
        <w:t>Pail</w:t>
      </w:r>
      <w:r>
        <w:tab/>
      </w:r>
      <w:r>
        <w:rPr>
          <w:u w:val="thick"/>
        </w:rPr>
        <w:t xml:space="preserve">Drum   Totes </w:t>
      </w:r>
      <w:r>
        <w:rPr>
          <w:spacing w:val="49"/>
          <w:u w:val="thick"/>
        </w:rPr>
        <w:t xml:space="preserve"> </w:t>
      </w:r>
      <w:r>
        <w:rPr>
          <w:u w:val="thick"/>
        </w:rPr>
        <w:t>Bul</w:t>
      </w:r>
      <w:r w:rsidR="00F51F05">
        <w:rPr>
          <w:u w:val="thick"/>
        </w:rPr>
        <w:t>k</w:t>
      </w:r>
    </w:p>
    <w:sectPr w:rsidR="00CC69A4" w:rsidSect="00D81FB3">
      <w:headerReference w:type="even" r:id="rId9"/>
      <w:headerReference w:type="default" r:id="rId10"/>
      <w:footerReference w:type="even" r:id="rId11"/>
      <w:footerReference w:type="default" r:id="rId12"/>
      <w:headerReference w:type="first" r:id="rId13"/>
      <w:footerReference w:type="first" r:id="rId14"/>
      <w:pgSz w:w="12240" w:h="15840"/>
      <w:pgMar w:top="980" w:right="1140" w:bottom="280" w:left="10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7279" w14:textId="77777777" w:rsidR="00F51F05" w:rsidRDefault="00F51F05" w:rsidP="00F51F05">
      <w:r>
        <w:separator/>
      </w:r>
    </w:p>
  </w:endnote>
  <w:endnote w:type="continuationSeparator" w:id="0">
    <w:p w14:paraId="7C27F914" w14:textId="77777777" w:rsidR="00F51F05" w:rsidRDefault="00F51F05" w:rsidP="00F5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7570" w14:textId="77777777" w:rsidR="00094BB8" w:rsidRDefault="00094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7D22" w14:textId="77777777" w:rsidR="00094BB8" w:rsidRDefault="00094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0AF4" w14:textId="77777777" w:rsidR="00094BB8" w:rsidRDefault="00094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36D2" w14:textId="77777777" w:rsidR="00F51F05" w:rsidRDefault="00F51F05" w:rsidP="00F51F05">
      <w:r>
        <w:separator/>
      </w:r>
    </w:p>
  </w:footnote>
  <w:footnote w:type="continuationSeparator" w:id="0">
    <w:p w14:paraId="2120234F" w14:textId="77777777" w:rsidR="00F51F05" w:rsidRDefault="00F51F05" w:rsidP="00F5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F996" w14:textId="77777777" w:rsidR="00094BB8" w:rsidRDefault="00094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F88D" w14:textId="1E39F617" w:rsidR="00D81FB3" w:rsidRDefault="00D81FB3" w:rsidP="00D81FB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A2F8" w14:textId="0549ECDD" w:rsidR="00F51F05" w:rsidRDefault="00F51F05" w:rsidP="00F51F05">
    <w:pPr>
      <w:pStyle w:val="Header"/>
      <w:jc w:val="right"/>
    </w:pPr>
    <w:r>
      <w:rPr>
        <w:noProof/>
        <w:sz w:val="20"/>
      </w:rPr>
      <w:drawing>
        <wp:anchor distT="0" distB="0" distL="114300" distR="114300" simplePos="0" relativeHeight="251660288" behindDoc="0" locked="0" layoutInCell="1" allowOverlap="1" wp14:anchorId="335A7435" wp14:editId="31201848">
          <wp:simplePos x="0" y="0"/>
          <wp:positionH relativeFrom="margin">
            <wp:align>left</wp:align>
          </wp:positionH>
          <wp:positionV relativeFrom="margin">
            <wp:posOffset>-1393825</wp:posOffset>
          </wp:positionV>
          <wp:extent cx="1394460" cy="12020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4460" cy="1202055"/>
                  </a:xfrm>
                  <a:prstGeom prst="rect">
                    <a:avLst/>
                  </a:prstGeom>
                </pic:spPr>
              </pic:pic>
            </a:graphicData>
          </a:graphic>
          <wp14:sizeRelH relativeFrom="margin">
            <wp14:pctWidth>0</wp14:pctWidth>
          </wp14:sizeRelH>
          <wp14:sizeRelV relativeFrom="margin">
            <wp14:pctHeight>0</wp14:pctHeight>
          </wp14:sizeRelV>
        </wp:anchor>
      </w:drawing>
    </w:r>
    <w:r>
      <w:t xml:space="preserve">Renewable Lubricants™, Inc </w:t>
    </w:r>
    <w:r>
      <w:br/>
      <w:t xml:space="preserve">476 Griggy Rd., P.O. Box 474 </w:t>
    </w:r>
  </w:p>
  <w:p w14:paraId="3011F529" w14:textId="77777777" w:rsidR="00F51F05" w:rsidRDefault="00F51F05" w:rsidP="00F51F05">
    <w:pPr>
      <w:pStyle w:val="Header"/>
      <w:jc w:val="right"/>
    </w:pPr>
    <w:r>
      <w:t xml:space="preserve">Hartville, Ohio 44632-0474 </w:t>
    </w:r>
  </w:p>
  <w:p w14:paraId="3BF70368" w14:textId="77777777" w:rsidR="00F51F05" w:rsidRDefault="00F51F05" w:rsidP="00F51F05">
    <w:pPr>
      <w:pStyle w:val="Header"/>
      <w:jc w:val="right"/>
    </w:pPr>
    <w:r>
      <w:t xml:space="preserve">Voice:  330.877.9982  </w:t>
    </w:r>
  </w:p>
  <w:p w14:paraId="0E4A7AA3" w14:textId="77777777" w:rsidR="00F51F05" w:rsidRDefault="00F51F05" w:rsidP="00F51F05">
    <w:pPr>
      <w:pStyle w:val="Header"/>
      <w:jc w:val="right"/>
    </w:pPr>
    <w:r>
      <w:t>Fax 330.877.2266</w:t>
    </w:r>
  </w:p>
  <w:p w14:paraId="5A4F6820" w14:textId="59B938FB" w:rsidR="00F51F05" w:rsidRDefault="00F51F05" w:rsidP="00F51F05">
    <w:pPr>
      <w:pStyle w:val="Header"/>
      <w:jc w:val="right"/>
    </w:pPr>
    <w:r>
      <w:t xml:space="preserve">Web: </w:t>
    </w:r>
    <w:hyperlink r:id="rId2" w:history="1">
      <w:r w:rsidRPr="00867B56">
        <w:rPr>
          <w:rStyle w:val="Hyperlink"/>
        </w:rPr>
        <w:t>www.renewablelube.com</w:t>
      </w:r>
    </w:hyperlink>
  </w:p>
  <w:p w14:paraId="52BD0DE2" w14:textId="07249FC6" w:rsidR="00F51F05" w:rsidRDefault="00F51F05" w:rsidP="00D81FB3">
    <w:pPr>
      <w:pStyle w:val="Header"/>
      <w:jc w:val="right"/>
    </w:pPr>
    <w:r>
      <w:pict w14:anchorId="276238BD">
        <v:rect id="_x0000_i103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C9F"/>
    <w:multiLevelType w:val="hybridMultilevel"/>
    <w:tmpl w:val="5B02D1CA"/>
    <w:lvl w:ilvl="0" w:tplc="745C72FA">
      <w:numFmt w:val="bullet"/>
      <w:lvlText w:val="•"/>
      <w:lvlJc w:val="left"/>
      <w:pPr>
        <w:ind w:left="719" w:hanging="576"/>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1" w15:restartNumberingAfterBreak="0">
    <w:nsid w:val="22B81B7F"/>
    <w:multiLevelType w:val="hybridMultilevel"/>
    <w:tmpl w:val="254C2FC2"/>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2" w15:restartNumberingAfterBreak="0">
    <w:nsid w:val="25904105"/>
    <w:multiLevelType w:val="hybridMultilevel"/>
    <w:tmpl w:val="891A360E"/>
    <w:lvl w:ilvl="0" w:tplc="9412E924">
      <w:numFmt w:val="bullet"/>
      <w:lvlText w:val="•"/>
      <w:lvlJc w:val="left"/>
      <w:pPr>
        <w:ind w:left="719" w:hanging="576"/>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3" w15:restartNumberingAfterBreak="0">
    <w:nsid w:val="365350F9"/>
    <w:multiLevelType w:val="hybridMultilevel"/>
    <w:tmpl w:val="261ECDEE"/>
    <w:lvl w:ilvl="0" w:tplc="E486A81E">
      <w:numFmt w:val="bullet"/>
      <w:lvlText w:val="•"/>
      <w:lvlJc w:val="left"/>
      <w:pPr>
        <w:ind w:left="719" w:hanging="576"/>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4" w15:restartNumberingAfterBreak="0">
    <w:nsid w:val="43AA1A44"/>
    <w:multiLevelType w:val="hybridMultilevel"/>
    <w:tmpl w:val="9256506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5" w15:restartNumberingAfterBreak="0">
    <w:nsid w:val="67A20169"/>
    <w:multiLevelType w:val="hybridMultilevel"/>
    <w:tmpl w:val="7ACC402A"/>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6" w15:restartNumberingAfterBreak="0">
    <w:nsid w:val="67B66E9F"/>
    <w:multiLevelType w:val="hybridMultilevel"/>
    <w:tmpl w:val="069849E4"/>
    <w:lvl w:ilvl="0" w:tplc="DC1E1828">
      <w:numFmt w:val="bullet"/>
      <w:lvlText w:val="•"/>
      <w:lvlJc w:val="left"/>
      <w:pPr>
        <w:ind w:left="719" w:hanging="576"/>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7" w15:restartNumberingAfterBreak="0">
    <w:nsid w:val="67DE0486"/>
    <w:multiLevelType w:val="hybridMultilevel"/>
    <w:tmpl w:val="7068DE4E"/>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AD"/>
    <w:rsid w:val="0001331E"/>
    <w:rsid w:val="000614E3"/>
    <w:rsid w:val="0007281E"/>
    <w:rsid w:val="00074277"/>
    <w:rsid w:val="00094BA2"/>
    <w:rsid w:val="00094BB8"/>
    <w:rsid w:val="00127966"/>
    <w:rsid w:val="00131614"/>
    <w:rsid w:val="001D6DAD"/>
    <w:rsid w:val="001F4060"/>
    <w:rsid w:val="0028231C"/>
    <w:rsid w:val="003015DD"/>
    <w:rsid w:val="003067F8"/>
    <w:rsid w:val="00324FB7"/>
    <w:rsid w:val="00341965"/>
    <w:rsid w:val="00410A18"/>
    <w:rsid w:val="0041507A"/>
    <w:rsid w:val="00423054"/>
    <w:rsid w:val="00444054"/>
    <w:rsid w:val="00456F31"/>
    <w:rsid w:val="00494F91"/>
    <w:rsid w:val="004A4D46"/>
    <w:rsid w:val="00517399"/>
    <w:rsid w:val="005C1CDB"/>
    <w:rsid w:val="005D24D8"/>
    <w:rsid w:val="0065709D"/>
    <w:rsid w:val="00684FB5"/>
    <w:rsid w:val="006A0C11"/>
    <w:rsid w:val="00791F27"/>
    <w:rsid w:val="00792AC5"/>
    <w:rsid w:val="00850A53"/>
    <w:rsid w:val="0086622F"/>
    <w:rsid w:val="00883AED"/>
    <w:rsid w:val="008B7CB8"/>
    <w:rsid w:val="00941260"/>
    <w:rsid w:val="009F7154"/>
    <w:rsid w:val="00A14F51"/>
    <w:rsid w:val="00A51C4F"/>
    <w:rsid w:val="00A72959"/>
    <w:rsid w:val="00BA49AD"/>
    <w:rsid w:val="00C049E2"/>
    <w:rsid w:val="00C654E8"/>
    <w:rsid w:val="00CA6614"/>
    <w:rsid w:val="00CC69A4"/>
    <w:rsid w:val="00D81FB3"/>
    <w:rsid w:val="00DD68A2"/>
    <w:rsid w:val="00E0303E"/>
    <w:rsid w:val="00E45B33"/>
    <w:rsid w:val="00F51F05"/>
    <w:rsid w:val="00F60FA1"/>
    <w:rsid w:val="00FD39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ED18E"/>
  <w15:docId w15:val="{F1EAF247-4D4C-45FF-BCCF-EDFD35B9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3"/>
      <w:ind w:left="143" w:right="-7"/>
      <w:outlineLvl w:val="0"/>
    </w:pPr>
    <w:rPr>
      <w:b/>
      <w:bCs/>
      <w:sz w:val="36"/>
      <w:szCs w:val="36"/>
    </w:rPr>
  </w:style>
  <w:style w:type="paragraph" w:styleId="Heading2">
    <w:name w:val="heading 2"/>
    <w:basedOn w:val="Normal"/>
    <w:uiPriority w:val="1"/>
    <w:qFormat/>
    <w:pPr>
      <w:spacing w:before="4"/>
      <w:ind w:left="143" w:right="-7"/>
      <w:outlineLvl w:val="1"/>
    </w:pPr>
    <w:rPr>
      <w:b/>
      <w:bCs/>
      <w:sz w:val="28"/>
      <w:szCs w:val="28"/>
    </w:rPr>
  </w:style>
  <w:style w:type="paragraph" w:styleId="Heading3">
    <w:name w:val="heading 3"/>
    <w:basedOn w:val="Normal"/>
    <w:uiPriority w:val="1"/>
    <w:qFormat/>
    <w:pPr>
      <w:spacing w:before="3"/>
      <w:ind w:left="1591"/>
      <w:outlineLvl w:val="2"/>
    </w:pPr>
    <w:rPr>
      <w:sz w:val="24"/>
      <w:szCs w:val="24"/>
    </w:rPr>
  </w:style>
  <w:style w:type="paragraph" w:styleId="Heading4">
    <w:name w:val="heading 4"/>
    <w:basedOn w:val="Normal"/>
    <w:uiPriority w:val="1"/>
    <w:qFormat/>
    <w:pPr>
      <w:ind w:left="14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A51C4F"/>
    <w:rPr>
      <w:rFonts w:ascii="Tahoma" w:hAnsi="Tahoma" w:cs="Tahoma"/>
      <w:sz w:val="16"/>
      <w:szCs w:val="16"/>
    </w:rPr>
  </w:style>
  <w:style w:type="character" w:customStyle="1" w:styleId="BalloonTextChar">
    <w:name w:val="Balloon Text Char"/>
    <w:basedOn w:val="DefaultParagraphFont"/>
    <w:link w:val="BalloonText"/>
    <w:uiPriority w:val="99"/>
    <w:semiHidden/>
    <w:rsid w:val="00A51C4F"/>
    <w:rPr>
      <w:rFonts w:ascii="Tahoma" w:eastAsia="Times New Roman" w:hAnsi="Tahoma" w:cs="Tahoma"/>
      <w:sz w:val="16"/>
      <w:szCs w:val="16"/>
    </w:rPr>
  </w:style>
  <w:style w:type="paragraph" w:styleId="Header">
    <w:name w:val="header"/>
    <w:basedOn w:val="Normal"/>
    <w:link w:val="HeaderChar"/>
    <w:uiPriority w:val="99"/>
    <w:unhideWhenUsed/>
    <w:rsid w:val="00F51F05"/>
    <w:pPr>
      <w:tabs>
        <w:tab w:val="center" w:pos="4680"/>
        <w:tab w:val="right" w:pos="9360"/>
      </w:tabs>
    </w:pPr>
  </w:style>
  <w:style w:type="character" w:customStyle="1" w:styleId="HeaderChar">
    <w:name w:val="Header Char"/>
    <w:basedOn w:val="DefaultParagraphFont"/>
    <w:link w:val="Header"/>
    <w:uiPriority w:val="99"/>
    <w:rsid w:val="00F51F05"/>
    <w:rPr>
      <w:rFonts w:ascii="Times New Roman" w:eastAsia="Times New Roman" w:hAnsi="Times New Roman" w:cs="Times New Roman"/>
    </w:rPr>
  </w:style>
  <w:style w:type="paragraph" w:styleId="Footer">
    <w:name w:val="footer"/>
    <w:basedOn w:val="Normal"/>
    <w:link w:val="FooterChar"/>
    <w:uiPriority w:val="99"/>
    <w:unhideWhenUsed/>
    <w:rsid w:val="00F51F05"/>
    <w:pPr>
      <w:tabs>
        <w:tab w:val="center" w:pos="4680"/>
        <w:tab w:val="right" w:pos="9360"/>
      </w:tabs>
    </w:pPr>
  </w:style>
  <w:style w:type="character" w:customStyle="1" w:styleId="FooterChar">
    <w:name w:val="Footer Char"/>
    <w:basedOn w:val="DefaultParagraphFont"/>
    <w:link w:val="Footer"/>
    <w:uiPriority w:val="99"/>
    <w:rsid w:val="00F51F05"/>
    <w:rPr>
      <w:rFonts w:ascii="Times New Roman" w:eastAsia="Times New Roman" w:hAnsi="Times New Roman" w:cs="Times New Roman"/>
    </w:rPr>
  </w:style>
  <w:style w:type="character" w:styleId="Hyperlink">
    <w:name w:val="Hyperlink"/>
    <w:basedOn w:val="DefaultParagraphFont"/>
    <w:uiPriority w:val="99"/>
    <w:unhideWhenUsed/>
    <w:rsid w:val="00F51F05"/>
    <w:rPr>
      <w:color w:val="0000FF" w:themeColor="hyperlink"/>
      <w:u w:val="single"/>
    </w:rPr>
  </w:style>
  <w:style w:type="character" w:styleId="UnresolvedMention">
    <w:name w:val="Unresolved Mention"/>
    <w:basedOn w:val="DefaultParagraphFont"/>
    <w:uiPriority w:val="99"/>
    <w:semiHidden/>
    <w:unhideWhenUsed/>
    <w:rsid w:val="00F51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www.renewablelub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- 3J1-Bio-HVO2- ISO 32-46-68 FR Hydraulic Fluids</vt:lpstr>
    </vt:vector>
  </TitlesOfParts>
  <Company>Renewable Lubricants, Inc.</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- 3J1-Bio-HVO2- ISO 32-46-68 FR Hydraulic Fluids</dc:title>
  <dc:creator>Austin</dc:creator>
  <cp:lastModifiedBy>Renewable Lubes</cp:lastModifiedBy>
  <cp:revision>6</cp:revision>
  <cp:lastPrinted>2017-03-01T18:03:00Z</cp:lastPrinted>
  <dcterms:created xsi:type="dcterms:W3CDTF">2019-06-05T17:40:00Z</dcterms:created>
  <dcterms:modified xsi:type="dcterms:W3CDTF">2022-02-15T16:32:00Z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2014-08-01T00:00:00Z</vt:filetime>
  </property>
  <property fmtid="{D5CDD505-2E9C-101B-9397-08002B2CF9AE}" pid="3" name="Creator">
    <vt:lpwstr>PScript5.dll Version 5.2.2</vt:lpwstr>
  </property>
  <property fmtid="{D5CDD505-2E9C-101B-9397-08002B2CF9AE}" pid="4" name="LastSaved">
    <vt:filetime>2016-06-07T00:00:00Z</vt:filetime>
  </property>
</Properties>
</file>